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8F" w:rsidRDefault="00AA00FF">
      <w:pPr>
        <w:spacing w:line="14" w:lineRule="exact"/>
      </w:pPr>
      <w:r>
        <w:rPr>
          <w:noProof/>
          <w:lang w:eastAsia="nb-NO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5692140</wp:posOffset>
            </wp:positionH>
            <wp:positionV relativeFrom="paragraph">
              <wp:posOffset>12700</wp:posOffset>
            </wp:positionV>
            <wp:extent cx="981710" cy="81089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17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B8F" w:rsidRPr="00461B34" w:rsidRDefault="00AA00FF">
      <w:pPr>
        <w:pStyle w:val="berschrift10"/>
        <w:keepNext/>
        <w:keepLines/>
        <w:shd w:val="clear" w:color="auto" w:fill="auto"/>
      </w:pPr>
      <w:bookmarkStart w:id="0" w:name="bookmark0"/>
      <w:r w:rsidRPr="00461B34">
        <w:t>Dat</w:t>
      </w:r>
      <w:r w:rsidR="00461B34" w:rsidRPr="00461B34">
        <w:t>avern</w:t>
      </w:r>
      <w:r w:rsidRPr="00461B34">
        <w:t>informa</w:t>
      </w:r>
      <w:r w:rsidR="00461B34" w:rsidRPr="00461B34">
        <w:t>sj</w:t>
      </w:r>
      <w:r w:rsidRPr="00461B34">
        <w:t>on</w:t>
      </w:r>
      <w:bookmarkEnd w:id="0"/>
    </w:p>
    <w:p w:rsidR="00DF4B8F" w:rsidRPr="00461B34" w:rsidRDefault="00461B34">
      <w:pPr>
        <w:pStyle w:val="Flietext20"/>
        <w:shd w:val="clear" w:color="auto" w:fill="auto"/>
        <w:spacing w:after="640"/>
      </w:pPr>
      <w:r>
        <w:t>etter GDPR a</w:t>
      </w:r>
      <w:r w:rsidR="00AA00FF" w:rsidRPr="00461B34">
        <w:t>rt. 13</w:t>
      </w:r>
      <w:r>
        <w:t>, 3. ledd</w:t>
      </w:r>
    </w:p>
    <w:p w:rsidR="00DF4B8F" w:rsidRPr="00461B34" w:rsidRDefault="00461B34">
      <w:pPr>
        <w:pStyle w:val="berschrift20"/>
        <w:keepNext/>
        <w:keepLines/>
        <w:shd w:val="clear" w:color="auto" w:fill="auto"/>
      </w:pPr>
      <w:bookmarkStart w:id="1" w:name="bookmark1"/>
      <w:r>
        <w:t>Prinsipper for</w:t>
      </w:r>
      <w:r w:rsidR="00AA00FF" w:rsidRPr="00461B34">
        <w:t xml:space="preserve"> </w:t>
      </w:r>
      <w:r>
        <w:t>databehandling</w:t>
      </w:r>
      <w:bookmarkEnd w:id="1"/>
    </w:p>
    <w:p w:rsidR="00DF4B8F" w:rsidRPr="00461B34" w:rsidRDefault="00AA00FF">
      <w:pPr>
        <w:pStyle w:val="Flietext0"/>
        <w:shd w:val="clear" w:color="auto" w:fill="auto"/>
        <w:spacing w:after="160"/>
      </w:pPr>
      <w:r w:rsidRPr="00461B34">
        <w:t>I</w:t>
      </w:r>
      <w:r w:rsidR="00213B35">
        <w:t>nnenfor rammene av dette forretningsforholdet</w:t>
      </w:r>
      <w:r w:rsidRPr="00461B34">
        <w:t xml:space="preserve"> </w:t>
      </w:r>
      <w:r w:rsidR="00213B35">
        <w:t>og så lenge forholdet varer vil de ansvarlige lagre personopplysninger om deg som er nødvendige for å oppfylle</w:t>
      </w:r>
      <w:r w:rsidRPr="00461B34">
        <w:t xml:space="preserve"> de f</w:t>
      </w:r>
      <w:r w:rsidR="00213B35">
        <w:t>a</w:t>
      </w:r>
      <w:r w:rsidRPr="00461B34">
        <w:t>st</w:t>
      </w:r>
      <w:r w:rsidR="00213B35">
        <w:t>satte formålene og lovbestemte forpliktelser</w:t>
      </w:r>
      <w:r w:rsidRPr="00461B34">
        <w:t xml:space="preserve">. I </w:t>
      </w:r>
      <w:r w:rsidR="00213B35">
        <w:t xml:space="preserve">det følgende </w:t>
      </w:r>
      <w:r w:rsidRPr="00461B34">
        <w:t>informere</w:t>
      </w:r>
      <w:r w:rsidR="00213B35">
        <w:t>r</w:t>
      </w:r>
      <w:r w:rsidRPr="00461B34">
        <w:t xml:space="preserve"> </w:t>
      </w:r>
      <w:r w:rsidR="00213B35">
        <w:t>vi deg om dette</w:t>
      </w:r>
      <w:r w:rsidRPr="00461B34">
        <w:t xml:space="preserve">, </w:t>
      </w:r>
      <w:r w:rsidR="00213B35">
        <w:t>hvilke opplysninger det dreier seg om</w:t>
      </w:r>
      <w:r w:rsidRPr="00461B34">
        <w:t xml:space="preserve">, </w:t>
      </w:r>
      <w:r w:rsidR="00213B35">
        <w:t>på hvilke måter de blir behandlet og</w:t>
      </w:r>
      <w:r w:rsidRPr="00461B34">
        <w:t xml:space="preserve"> </w:t>
      </w:r>
      <w:r w:rsidR="00213B35">
        <w:t>hvilke rettigheter du har i den forbindelse</w:t>
      </w:r>
      <w:r w:rsidRPr="00461B34">
        <w:t xml:space="preserve">, </w:t>
      </w:r>
      <w:r w:rsidR="00C14AD6">
        <w:t>særlig med henblikk på personvernforordningen</w:t>
      </w:r>
      <w:r w:rsidRPr="00461B34">
        <w:t xml:space="preserve"> (</w:t>
      </w:r>
      <w:r w:rsidR="00C14AD6">
        <w:t>GDPR</w:t>
      </w:r>
      <w:r w:rsidRPr="00461B34">
        <w:t>).</w:t>
      </w:r>
    </w:p>
    <w:p w:rsidR="00DF4B8F" w:rsidRPr="00461B34" w:rsidRDefault="0084699B">
      <w:pPr>
        <w:pStyle w:val="Flietext0"/>
        <w:shd w:val="clear" w:color="auto" w:fill="auto"/>
      </w:pPr>
      <w:r>
        <w:rPr>
          <w:b/>
          <w:bCs/>
        </w:rPr>
        <w:t>Hvem er ansvarlig for databehandlingen</w:t>
      </w:r>
      <w:r w:rsidR="00AA00FF" w:rsidRPr="00461B34">
        <w:rPr>
          <w:b/>
          <w:bCs/>
        </w:rPr>
        <w:t>?</w:t>
      </w:r>
    </w:p>
    <w:p w:rsidR="00DF4B8F" w:rsidRPr="00461B34" w:rsidRDefault="00A30E8D">
      <w:pPr>
        <w:pStyle w:val="Flietext0"/>
        <w:shd w:val="clear" w:color="auto" w:fill="auto"/>
        <w:spacing w:after="80"/>
      </w:pPr>
      <w:r>
        <w:t>Ansvarlig</w:t>
      </w:r>
      <w:r w:rsidR="00AA00FF" w:rsidRPr="00461B34">
        <w:t xml:space="preserve"> i </w:t>
      </w:r>
      <w:r>
        <w:t>datavernrettighetenes forstand er</w:t>
      </w:r>
      <w:r w:rsidR="00AA00FF" w:rsidRPr="00461B34">
        <w:t xml:space="preserve"> (</w:t>
      </w:r>
      <w:r>
        <w:t>alt etter</w:t>
      </w:r>
      <w:r w:rsidR="00AA00FF" w:rsidRPr="00461B34">
        <w:t xml:space="preserve"> </w:t>
      </w:r>
      <w:r>
        <w:t>kontrakts</w:t>
      </w:r>
      <w:r w:rsidR="00AA00FF" w:rsidRPr="00461B34">
        <w:t>partner):</w:t>
      </w:r>
    </w:p>
    <w:p w:rsidR="00DF4B8F" w:rsidRPr="00461B34" w:rsidRDefault="00AA00FF">
      <w:pPr>
        <w:pStyle w:val="Flietext0"/>
        <w:shd w:val="clear" w:color="auto" w:fill="auto"/>
        <w:spacing w:after="300"/>
      </w:pPr>
      <w:r w:rsidRPr="00461B34">
        <w:rPr>
          <w:b/>
          <w:bCs/>
        </w:rPr>
        <w:t xml:space="preserve">Käserei Champignon Hofmeister GmbH &amp; Co. KG </w:t>
      </w:r>
      <w:r w:rsidRPr="00461B34">
        <w:t>Kemptener Str. 17 - 24 87493 Lauben/Allgäu</w:t>
      </w:r>
    </w:p>
    <w:p w:rsidR="00DF4B8F" w:rsidRPr="00461B34" w:rsidRDefault="00D454BB">
      <w:pPr>
        <w:pStyle w:val="Flietext0"/>
        <w:shd w:val="clear" w:color="auto" w:fill="auto"/>
        <w:spacing w:after="200"/>
      </w:pPr>
      <w:r>
        <w:t>Du</w:t>
      </w:r>
      <w:r w:rsidR="00AA00FF" w:rsidRPr="00461B34">
        <w:t xml:space="preserve"> fin</w:t>
      </w:r>
      <w:r>
        <w:t>ner</w:t>
      </w:r>
      <w:r w:rsidR="00AA00FF" w:rsidRPr="00461B34">
        <w:t xml:space="preserve"> </w:t>
      </w:r>
      <w:r>
        <w:t>mer i</w:t>
      </w:r>
      <w:r w:rsidR="00AA00FF" w:rsidRPr="00461B34">
        <w:t>nforma</w:t>
      </w:r>
      <w:r>
        <w:t>sj</w:t>
      </w:r>
      <w:r w:rsidR="00AA00FF" w:rsidRPr="00461B34">
        <w:t>on</w:t>
      </w:r>
      <w:r>
        <w:t xml:space="preserve"> om vår virksomhet</w:t>
      </w:r>
      <w:r w:rsidR="00AA00FF" w:rsidRPr="00461B34">
        <w:t xml:space="preserve">, </w:t>
      </w:r>
      <w:r>
        <w:t>oppgaver til representasjonsberettigede p</w:t>
      </w:r>
      <w:r w:rsidR="00AA00FF" w:rsidRPr="00461B34">
        <w:t>ersone</w:t>
      </w:r>
      <w:r>
        <w:t>r</w:t>
      </w:r>
      <w:r w:rsidR="00AA00FF" w:rsidRPr="00461B34">
        <w:t xml:space="preserve"> </w:t>
      </w:r>
      <w:r>
        <w:t>og videre</w:t>
      </w:r>
      <w:r w:rsidR="00AA00FF" w:rsidRPr="00461B34">
        <w:t xml:space="preserve"> </w:t>
      </w:r>
      <w:r>
        <w:t>k</w:t>
      </w:r>
      <w:r w:rsidR="00AA00FF" w:rsidRPr="00461B34">
        <w:t>ontaktm</w:t>
      </w:r>
      <w:r>
        <w:t>u</w:t>
      </w:r>
      <w:r w:rsidR="00AA00FF" w:rsidRPr="00461B34">
        <w:t>li</w:t>
      </w:r>
      <w:r>
        <w:t>gheter</w:t>
      </w:r>
      <w:r w:rsidR="00AA00FF" w:rsidRPr="00461B34">
        <w:t xml:space="preserve"> i Impressum </w:t>
      </w:r>
      <w:r>
        <w:t>på vår internettside</w:t>
      </w:r>
      <w:r w:rsidR="00AA00FF" w:rsidRPr="00461B34">
        <w:t xml:space="preserve">: </w:t>
      </w:r>
      <w:hyperlink r:id="rId8" w:history="1">
        <w:r w:rsidR="00AA00FF" w:rsidRPr="00461B34">
          <w:rPr>
            <w:color w:val="0000FF"/>
            <w:u w:val="single"/>
            <w:lang w:eastAsia="en-US" w:bidi="en-US"/>
          </w:rPr>
          <w:t>www.rougette.de</w:t>
        </w:r>
      </w:hyperlink>
    </w:p>
    <w:p w:rsidR="00DF4B8F" w:rsidRPr="00461B34" w:rsidRDefault="00160B61">
      <w:pPr>
        <w:pStyle w:val="Flietext0"/>
        <w:shd w:val="clear" w:color="auto" w:fill="auto"/>
      </w:pPr>
      <w:r>
        <w:rPr>
          <w:b/>
          <w:bCs/>
        </w:rPr>
        <w:t>Hvilke opplysninger om deg blir behandlet av oss</w:t>
      </w:r>
      <w:r w:rsidR="00AA00FF" w:rsidRPr="00461B34">
        <w:rPr>
          <w:b/>
          <w:bCs/>
        </w:rPr>
        <w:t xml:space="preserve">? </w:t>
      </w:r>
      <w:r>
        <w:rPr>
          <w:b/>
          <w:bCs/>
        </w:rPr>
        <w:t>Og for hvilke formål</w:t>
      </w:r>
      <w:r w:rsidR="00AA00FF" w:rsidRPr="00461B34">
        <w:rPr>
          <w:b/>
          <w:bCs/>
        </w:rPr>
        <w:t>?</w:t>
      </w:r>
    </w:p>
    <w:p w:rsidR="00DF4B8F" w:rsidRPr="00461B34" w:rsidRDefault="00CF0451">
      <w:pPr>
        <w:pStyle w:val="Flietext0"/>
        <w:shd w:val="clear" w:color="auto" w:fill="auto"/>
      </w:pPr>
      <w:r>
        <w:t>Vi behandler kun personopplysninger som er nødvendige for å oppfylle de fastsatte formål og lovbestemte forpliktelser</w:t>
      </w:r>
      <w:r w:rsidR="00AA00FF" w:rsidRPr="00461B34">
        <w:t>. D</w:t>
      </w:r>
      <w:r>
        <w:t>ette kan eventuelt være følgende</w:t>
      </w:r>
      <w:r w:rsidR="00AA00FF" w:rsidRPr="00461B34">
        <w:t xml:space="preserve"> </w:t>
      </w:r>
      <w:r>
        <w:t>k</w:t>
      </w:r>
      <w:r w:rsidR="00AA00FF" w:rsidRPr="00461B34">
        <w:t>ategorie</w:t>
      </w:r>
      <w:r>
        <w:t>r</w:t>
      </w:r>
      <w:r w:rsidR="00AA00FF" w:rsidRPr="00461B34">
        <w:t>:</w:t>
      </w:r>
    </w:p>
    <w:p w:rsidR="00DF4B8F" w:rsidRPr="00461B34" w:rsidRDefault="00AA00FF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  <w:jc w:val="both"/>
      </w:pPr>
      <w:r w:rsidRPr="00461B34">
        <w:t>Kontakt</w:t>
      </w:r>
      <w:r w:rsidR="00CF0451">
        <w:t>opplysninger som</w:t>
      </w:r>
      <w:r w:rsidRPr="00461B34">
        <w:t xml:space="preserve"> </w:t>
      </w:r>
      <w:r w:rsidR="00CF0451">
        <w:t>titulering</w:t>
      </w:r>
      <w:r w:rsidRPr="00461B34">
        <w:t xml:space="preserve">, </w:t>
      </w:r>
      <w:r w:rsidR="00CF0451">
        <w:t>fornavn</w:t>
      </w:r>
      <w:r w:rsidRPr="00461B34">
        <w:t xml:space="preserve">, </w:t>
      </w:r>
      <w:r w:rsidR="00CF0451">
        <w:t>etternavn</w:t>
      </w:r>
      <w:r w:rsidRPr="00461B34">
        <w:t xml:space="preserve">, </w:t>
      </w:r>
      <w:r w:rsidR="00CF0451">
        <w:t>adresse</w:t>
      </w:r>
      <w:r w:rsidRPr="00461B34">
        <w:t xml:space="preserve">, </w:t>
      </w:r>
      <w:r w:rsidR="00CF0451">
        <w:t>e</w:t>
      </w:r>
      <w:r w:rsidRPr="00461B34">
        <w:t>-</w:t>
      </w:r>
      <w:r w:rsidR="00CF0451">
        <w:t>postad</w:t>
      </w:r>
      <w:r w:rsidRPr="00461B34">
        <w:t xml:space="preserve">resse, </w:t>
      </w:r>
      <w:r w:rsidR="00CF0451">
        <w:t>telefonn</w:t>
      </w:r>
      <w:r w:rsidRPr="00461B34">
        <w:t>ummer</w:t>
      </w:r>
    </w:p>
    <w:p w:rsidR="00DF4B8F" w:rsidRPr="00461B34" w:rsidRDefault="00CF0451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after="160"/>
        <w:ind w:left="740" w:hanging="360"/>
        <w:jc w:val="both"/>
      </w:pPr>
      <w:r>
        <w:t>Øvrige opplysninger som</w:t>
      </w:r>
      <w:r w:rsidR="00AA00FF" w:rsidRPr="00461B34">
        <w:t xml:space="preserve"> </w:t>
      </w:r>
      <w:r>
        <w:t>til</w:t>
      </w:r>
      <w:r w:rsidR="00AA00FF" w:rsidRPr="00461B34">
        <w:t>gangsdat</w:t>
      </w:r>
      <w:r>
        <w:t>a</w:t>
      </w:r>
      <w:r w:rsidR="00AA00FF" w:rsidRPr="00461B34">
        <w:t>, IP-</w:t>
      </w:r>
      <w:r>
        <w:t>a</w:t>
      </w:r>
      <w:r w:rsidR="00AA00FF" w:rsidRPr="00461B34">
        <w:t xml:space="preserve">dresse, </w:t>
      </w:r>
      <w:r>
        <w:t>betalings</w:t>
      </w:r>
      <w:r w:rsidR="00D67D11">
        <w:t>data</w:t>
      </w:r>
      <w:bookmarkStart w:id="2" w:name="_GoBack"/>
      <w:bookmarkEnd w:id="2"/>
      <w:r w:rsidR="00AA00FF" w:rsidRPr="00461B34">
        <w:t xml:space="preserve"> </w:t>
      </w:r>
      <w:r>
        <w:t>ell</w:t>
      </w:r>
      <w:r w:rsidR="00AA00FF" w:rsidRPr="00461B34">
        <w:t xml:space="preserve">er </w:t>
      </w:r>
      <w:r>
        <w:t>kredittverdighetsopplysninger</w:t>
      </w:r>
    </w:p>
    <w:p w:rsidR="00DF4B8F" w:rsidRPr="00461B34" w:rsidRDefault="00E12748">
      <w:pPr>
        <w:pStyle w:val="Flietext0"/>
        <w:shd w:val="clear" w:color="auto" w:fill="auto"/>
      </w:pPr>
      <w:r>
        <w:t>Når vi har innhentet opplysninger fra deg</w:t>
      </w:r>
      <w:r w:rsidR="00AA00FF" w:rsidRPr="00461B34">
        <w:t xml:space="preserve">, </w:t>
      </w:r>
      <w:r>
        <w:t>vil vi i prinsippet kun behandle dem for de formålene de er innhentet for, for eksempel</w:t>
      </w:r>
    </w:p>
    <w:p w:rsidR="00DF4B8F" w:rsidRPr="00461B34" w:rsidRDefault="006D4452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740" w:hanging="360"/>
        <w:jc w:val="both"/>
      </w:pPr>
      <w:r>
        <w:t>til</w:t>
      </w:r>
      <w:r w:rsidR="00AA00FF" w:rsidRPr="00461B34">
        <w:t xml:space="preserve"> </w:t>
      </w:r>
      <w:r>
        <w:t>oppfyllelse av kontrakten og til kontraktsavviklingen</w:t>
      </w:r>
    </w:p>
    <w:p w:rsidR="00DF4B8F" w:rsidRPr="00461B34" w:rsidRDefault="006D4452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740" w:hanging="360"/>
        <w:jc w:val="both"/>
      </w:pPr>
      <w:r>
        <w:t>til k</w:t>
      </w:r>
      <w:r w:rsidR="00AA00FF" w:rsidRPr="00461B34">
        <w:t>orrespond</w:t>
      </w:r>
      <w:r>
        <w:t>anse med deg</w:t>
      </w:r>
    </w:p>
    <w:p w:rsidR="00DF4B8F" w:rsidRPr="00461B34" w:rsidRDefault="006D4452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740" w:hanging="360"/>
        <w:jc w:val="both"/>
      </w:pPr>
      <w:r>
        <w:t>til oppfyllelse av rettslige og lovbestemte forpliktelser</w:t>
      </w:r>
    </w:p>
    <w:p w:rsidR="00DF4B8F" w:rsidRPr="00461B34" w:rsidRDefault="006D4452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740" w:hanging="360"/>
        <w:jc w:val="both"/>
      </w:pPr>
      <w:r>
        <w:t xml:space="preserve">til ivaretakelse av </w:t>
      </w:r>
      <w:r w:rsidR="00AA00FF" w:rsidRPr="00461B34">
        <w:t>bere</w:t>
      </w:r>
      <w:r>
        <w:t>ttigede i</w:t>
      </w:r>
      <w:r w:rsidR="00AA00FF" w:rsidRPr="00461B34">
        <w:t>nteresse</w:t>
      </w:r>
      <w:r>
        <w:t>r</w:t>
      </w:r>
    </w:p>
    <w:p w:rsidR="00DF4B8F" w:rsidRPr="00461B34" w:rsidRDefault="006D4452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after="160" w:line="254" w:lineRule="auto"/>
        <w:ind w:left="740" w:hanging="360"/>
        <w:jc w:val="both"/>
      </w:pPr>
      <w:r>
        <w:t>til</w:t>
      </w:r>
      <w:r w:rsidR="00AA00FF" w:rsidRPr="00461B34">
        <w:t xml:space="preserve"> </w:t>
      </w:r>
      <w:r>
        <w:t>avvikling av</w:t>
      </w:r>
      <w:r w:rsidR="00AA00FF" w:rsidRPr="00461B34">
        <w:t xml:space="preserve"> ev</w:t>
      </w:r>
      <w:r>
        <w:t>entuelle</w:t>
      </w:r>
      <w:r w:rsidR="00AA00FF" w:rsidRPr="00461B34">
        <w:t xml:space="preserve"> </w:t>
      </w:r>
      <w:r>
        <w:t>foreliggende</w:t>
      </w:r>
      <w:r w:rsidR="00AA00FF" w:rsidRPr="00461B34">
        <w:t xml:space="preserve"> g</w:t>
      </w:r>
      <w:r>
        <w:t>jensidige</w:t>
      </w:r>
      <w:r w:rsidR="00AA00FF" w:rsidRPr="00461B34">
        <w:t xml:space="preserve"> </w:t>
      </w:r>
      <w:r>
        <w:t>avviklinger</w:t>
      </w:r>
    </w:p>
    <w:p w:rsidR="00DF4B8F" w:rsidRPr="00461B34" w:rsidRDefault="00AA00FF">
      <w:pPr>
        <w:pStyle w:val="Flietext0"/>
        <w:shd w:val="clear" w:color="auto" w:fill="auto"/>
        <w:spacing w:after="420"/>
      </w:pPr>
      <w:r w:rsidRPr="00461B34">
        <w:t>Dat</w:t>
      </w:r>
      <w:r w:rsidR="002573EC">
        <w:t>abehandling for andre</w:t>
      </w:r>
      <w:r w:rsidRPr="00461B34">
        <w:t xml:space="preserve"> </w:t>
      </w:r>
      <w:r w:rsidR="002573EC">
        <w:t>formål</w:t>
      </w:r>
      <w:r w:rsidRPr="00461B34">
        <w:t xml:space="preserve"> komm</w:t>
      </w:r>
      <w:r w:rsidR="002573EC">
        <w:t>er</w:t>
      </w:r>
      <w:r w:rsidRPr="00461B34">
        <w:t xml:space="preserve"> </w:t>
      </w:r>
      <w:r w:rsidR="002573EC">
        <w:t>bare</w:t>
      </w:r>
      <w:r w:rsidRPr="00461B34">
        <w:t xml:space="preserve"> i </w:t>
      </w:r>
      <w:r w:rsidR="002573EC">
        <w:t>b</w:t>
      </w:r>
      <w:r w:rsidRPr="00461B34">
        <w:t>etra</w:t>
      </w:r>
      <w:r w:rsidR="002573EC">
        <w:t>k</w:t>
      </w:r>
      <w:r w:rsidRPr="00461B34">
        <w:t>t</w:t>
      </w:r>
      <w:r w:rsidR="002573EC">
        <w:t xml:space="preserve">ning når de nødvendige rettslige betingelsene etter GDPR artikkel </w:t>
      </w:r>
      <w:r w:rsidRPr="00461B34">
        <w:t>6</w:t>
      </w:r>
      <w:r w:rsidR="002573EC">
        <w:t>, 4. ledd foreligger</w:t>
      </w:r>
      <w:r w:rsidRPr="00461B34">
        <w:t>. E</w:t>
      </w:r>
      <w:r w:rsidR="00FE5A19">
        <w:t>ventuelle i</w:t>
      </w:r>
      <w:r w:rsidRPr="00461B34">
        <w:t>nforma</w:t>
      </w:r>
      <w:r w:rsidR="00FE5A19">
        <w:t>sj</w:t>
      </w:r>
      <w:r w:rsidRPr="00461B34">
        <w:t>onspli</w:t>
      </w:r>
      <w:r w:rsidR="00FE5A19">
        <w:t>k</w:t>
      </w:r>
      <w:r w:rsidRPr="00461B34">
        <w:t>te</w:t>
      </w:r>
      <w:r w:rsidR="00FE5A19">
        <w:t>r</w:t>
      </w:r>
      <w:r w:rsidRPr="00461B34">
        <w:t xml:space="preserve"> </w:t>
      </w:r>
      <w:r w:rsidR="00FE5A19">
        <w:t>etter</w:t>
      </w:r>
      <w:r w:rsidRPr="00461B34">
        <w:t xml:space="preserve"> </w:t>
      </w:r>
      <w:r w:rsidR="00FE5A19">
        <w:t>GDPR a</w:t>
      </w:r>
      <w:r w:rsidRPr="00461B34">
        <w:t>rt</w:t>
      </w:r>
      <w:r w:rsidR="00FE5A19">
        <w:t>ikkel</w:t>
      </w:r>
      <w:r w:rsidRPr="00461B34">
        <w:t xml:space="preserve"> 13</w:t>
      </w:r>
      <w:r w:rsidR="00FE5A19">
        <w:t>,</w:t>
      </w:r>
      <w:r w:rsidRPr="00461B34">
        <w:t xml:space="preserve"> </w:t>
      </w:r>
      <w:r w:rsidR="00FE5A19">
        <w:t>3. ledd og</w:t>
      </w:r>
      <w:r w:rsidRPr="00461B34">
        <w:t xml:space="preserve"> </w:t>
      </w:r>
      <w:r w:rsidR="00FE5A19">
        <w:t>a</w:t>
      </w:r>
      <w:r w:rsidRPr="00461B34">
        <w:t>rt</w:t>
      </w:r>
      <w:r w:rsidR="00FE5A19">
        <w:t>ikkel</w:t>
      </w:r>
      <w:r w:rsidRPr="00461B34">
        <w:t xml:space="preserve"> 14</w:t>
      </w:r>
      <w:r w:rsidR="00FE5A19">
        <w:t>,</w:t>
      </w:r>
      <w:r w:rsidRPr="00461B34">
        <w:t xml:space="preserve"> 4</w:t>
      </w:r>
      <w:r w:rsidR="00FE5A19">
        <w:t>. ledd vil vi i så fall selvsagt ta hensyn til</w:t>
      </w:r>
      <w:r w:rsidRPr="00461B34">
        <w:t>.</w:t>
      </w:r>
    </w:p>
    <w:p w:rsidR="00DF4B8F" w:rsidRPr="00461B34" w:rsidRDefault="00F85FAB">
      <w:pPr>
        <w:pStyle w:val="berschrift20"/>
        <w:keepNext/>
        <w:keepLines/>
        <w:shd w:val="clear" w:color="auto" w:fill="auto"/>
      </w:pPr>
      <w:bookmarkStart w:id="3" w:name="bookmark2"/>
      <w:r>
        <w:t>Hvilket rettslig grunnlag baserer vi oss på</w:t>
      </w:r>
      <w:r w:rsidR="00AA00FF" w:rsidRPr="00461B34">
        <w:t>?</w:t>
      </w:r>
      <w:bookmarkEnd w:id="3"/>
    </w:p>
    <w:p w:rsidR="00DF4B8F" w:rsidRPr="00461B34" w:rsidRDefault="00AA00FF">
      <w:pPr>
        <w:pStyle w:val="Flietext0"/>
        <w:shd w:val="clear" w:color="auto" w:fill="auto"/>
      </w:pPr>
      <w:r w:rsidRPr="00461B34">
        <w:t>Re</w:t>
      </w:r>
      <w:r w:rsidR="003A54CF">
        <w:t>tt</w:t>
      </w:r>
      <w:r w:rsidRPr="00461B34">
        <w:t>sgrun</w:t>
      </w:r>
      <w:r w:rsidR="003A54CF">
        <w:t>n</w:t>
      </w:r>
      <w:r w:rsidRPr="00461B34">
        <w:t>lage</w:t>
      </w:r>
      <w:r w:rsidR="003A54CF">
        <w:t>t</w:t>
      </w:r>
      <w:r w:rsidRPr="00461B34">
        <w:t xml:space="preserve"> f</w:t>
      </w:r>
      <w:r w:rsidR="003A54CF">
        <w:t>o</w:t>
      </w:r>
      <w:r w:rsidRPr="00461B34">
        <w:t xml:space="preserve">r </w:t>
      </w:r>
      <w:r w:rsidR="003A54CF">
        <w:t>behandlingen av</w:t>
      </w:r>
      <w:r w:rsidRPr="00461B34">
        <w:t xml:space="preserve"> person</w:t>
      </w:r>
      <w:r w:rsidR="003A54CF">
        <w:t>opplysninger er</w:t>
      </w:r>
      <w:r w:rsidRPr="00461B34">
        <w:t xml:space="preserve"> </w:t>
      </w:r>
      <w:r w:rsidR="003A54CF">
        <w:t>i utgangspunktet</w:t>
      </w:r>
      <w:r w:rsidRPr="00461B34">
        <w:t xml:space="preserve"> </w:t>
      </w:r>
      <w:r w:rsidR="003A54CF">
        <w:t>–</w:t>
      </w:r>
      <w:r w:rsidRPr="00461B34">
        <w:t xml:space="preserve"> s</w:t>
      </w:r>
      <w:r w:rsidR="003A54CF">
        <w:t>å langt</w:t>
      </w:r>
      <w:r w:rsidRPr="00461B34">
        <w:t xml:space="preserve"> </w:t>
      </w:r>
      <w:r w:rsidR="003A54CF">
        <w:t xml:space="preserve">det ikke foreligger </w:t>
      </w:r>
      <w:r w:rsidRPr="00461B34">
        <w:t>spe</w:t>
      </w:r>
      <w:r w:rsidR="003A54CF">
        <w:t>sifikke</w:t>
      </w:r>
      <w:r w:rsidRPr="00461B34">
        <w:t xml:space="preserve"> </w:t>
      </w:r>
      <w:r w:rsidR="003A54CF">
        <w:t>bestemmelser</w:t>
      </w:r>
      <w:r w:rsidRPr="00461B34">
        <w:t xml:space="preserve"> </w:t>
      </w:r>
      <w:r w:rsidR="003A54CF">
        <w:t>–</w:t>
      </w:r>
      <w:r w:rsidRPr="00461B34">
        <w:t xml:space="preserve"> </w:t>
      </w:r>
      <w:r w:rsidR="003A54CF">
        <w:t>GDPR artikkel</w:t>
      </w:r>
      <w:r w:rsidRPr="00461B34">
        <w:t xml:space="preserve"> 6</w:t>
      </w:r>
      <w:r w:rsidR="003A54CF">
        <w:t>.</w:t>
      </w:r>
      <w:r w:rsidRPr="00461B34">
        <w:t xml:space="preserve"> Her komme</w:t>
      </w:r>
      <w:r w:rsidR="00522102">
        <w:t>r</w:t>
      </w:r>
      <w:r w:rsidRPr="00461B34">
        <w:t xml:space="preserve"> </w:t>
      </w:r>
      <w:r w:rsidR="00522102">
        <w:t>særlig</w:t>
      </w:r>
      <w:r w:rsidRPr="00461B34">
        <w:t xml:space="preserve"> f</w:t>
      </w:r>
      <w:r w:rsidR="00522102">
        <w:t>ø</w:t>
      </w:r>
      <w:r w:rsidRPr="00461B34">
        <w:t xml:space="preserve">lgende </w:t>
      </w:r>
      <w:r w:rsidR="00522102">
        <w:t>muligheter</w:t>
      </w:r>
      <w:r w:rsidRPr="00461B34">
        <w:t xml:space="preserve"> i </w:t>
      </w:r>
      <w:r w:rsidR="00522102">
        <w:t>b</w:t>
      </w:r>
      <w:r w:rsidRPr="00461B34">
        <w:t>etra</w:t>
      </w:r>
      <w:r w:rsidR="00522102">
        <w:t>k</w:t>
      </w:r>
      <w:r w:rsidRPr="00461B34">
        <w:t>t</w:t>
      </w:r>
      <w:r w:rsidR="00522102">
        <w:t>ning</w:t>
      </w:r>
      <w:r w:rsidRPr="00461B34">
        <w:t>:</w:t>
      </w:r>
    </w:p>
    <w:p w:rsidR="00DF4B8F" w:rsidRPr="00461B34" w:rsidRDefault="00522102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line="254" w:lineRule="auto"/>
        <w:ind w:left="740" w:hanging="360"/>
        <w:jc w:val="both"/>
      </w:pPr>
      <w:r>
        <w:t>Samtykke</w:t>
      </w:r>
      <w:r w:rsidR="00AA00FF" w:rsidRPr="00461B34">
        <w:t xml:space="preserve"> (</w:t>
      </w:r>
      <w:r>
        <w:t>GDPR ar</w:t>
      </w:r>
      <w:r w:rsidR="00AA00FF" w:rsidRPr="00461B34">
        <w:t>t</w:t>
      </w:r>
      <w:r>
        <w:t>ikkel</w:t>
      </w:r>
      <w:r w:rsidR="00AA00FF" w:rsidRPr="00461B34">
        <w:t xml:space="preserve"> 6</w:t>
      </w:r>
      <w:r>
        <w:t>,</w:t>
      </w:r>
      <w:r w:rsidR="00AA00FF" w:rsidRPr="00461B34">
        <w:t xml:space="preserve"> </w:t>
      </w:r>
      <w:r>
        <w:t>1. ledd,</w:t>
      </w:r>
      <w:r w:rsidR="00AA00FF" w:rsidRPr="00461B34">
        <w:t xml:space="preserve"> </w:t>
      </w:r>
      <w:r>
        <w:t>bokstav</w:t>
      </w:r>
      <w:r w:rsidR="00AA00FF" w:rsidRPr="00461B34">
        <w:t xml:space="preserve"> a)</w:t>
      </w:r>
    </w:p>
    <w:p w:rsidR="00DF4B8F" w:rsidRPr="00461B34" w:rsidRDefault="00AA00FF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ind w:left="740" w:right="140" w:hanging="360"/>
        <w:jc w:val="both"/>
      </w:pPr>
      <w:r w:rsidRPr="00461B34">
        <w:t>Dat</w:t>
      </w:r>
      <w:r w:rsidR="003F3513">
        <w:t>abehandling for å oppfylle kontrakter</w:t>
      </w:r>
      <w:r w:rsidRPr="00461B34">
        <w:t xml:space="preserve"> (</w:t>
      </w:r>
      <w:r w:rsidR="003F3513">
        <w:t>GDPR a</w:t>
      </w:r>
      <w:r w:rsidRPr="00461B34">
        <w:t>rt</w:t>
      </w:r>
      <w:r w:rsidR="003F3513">
        <w:t>ikkel</w:t>
      </w:r>
      <w:r w:rsidRPr="00461B34">
        <w:t xml:space="preserve"> 6</w:t>
      </w:r>
      <w:r w:rsidR="003F3513">
        <w:t>,</w:t>
      </w:r>
      <w:r w:rsidRPr="00461B34">
        <w:t xml:space="preserve"> </w:t>
      </w:r>
      <w:r w:rsidR="003F3513">
        <w:t>1. ledd, bokstav</w:t>
      </w:r>
      <w:r w:rsidRPr="00461B34">
        <w:t xml:space="preserve"> b)</w:t>
      </w:r>
      <w:r w:rsidR="003F3513">
        <w:t>.</w:t>
      </w:r>
      <w:r w:rsidRPr="00461B34">
        <w:t xml:space="preserve"> Dat</w:t>
      </w:r>
      <w:r w:rsidR="003F3513">
        <w:t>abehandlingen</w:t>
      </w:r>
      <w:r w:rsidRPr="00461B34">
        <w:t xml:space="preserve"> </w:t>
      </w:r>
      <w:r w:rsidR="003F3513">
        <w:t>er</w:t>
      </w:r>
      <w:r w:rsidRPr="00461B34">
        <w:t xml:space="preserve"> </w:t>
      </w:r>
      <w:r w:rsidR="003F3513">
        <w:t>særlig</w:t>
      </w:r>
      <w:r w:rsidRPr="00461B34">
        <w:t xml:space="preserve"> </w:t>
      </w:r>
      <w:r w:rsidR="003F3513">
        <w:t>nødvendig</w:t>
      </w:r>
      <w:r w:rsidRPr="00461B34">
        <w:t xml:space="preserve"> </w:t>
      </w:r>
      <w:r w:rsidR="003F3513">
        <w:t>for å sikre at opplysningene er fullstendige og riktige</w:t>
      </w:r>
      <w:r w:rsidRPr="00461B34">
        <w:t xml:space="preserve">, </w:t>
      </w:r>
      <w:r w:rsidR="003F3513">
        <w:t>samt</w:t>
      </w:r>
      <w:r w:rsidRPr="00461B34">
        <w:t xml:space="preserve"> </w:t>
      </w:r>
      <w:r w:rsidR="003F3513">
        <w:t>d</w:t>
      </w:r>
      <w:r w:rsidRPr="00461B34">
        <w:t>igitaliser</w:t>
      </w:r>
      <w:r w:rsidR="003F3513">
        <w:t>ingen av dem</w:t>
      </w:r>
      <w:r w:rsidRPr="00461B34">
        <w:t xml:space="preserve"> </w:t>
      </w:r>
      <w:r w:rsidR="003F3513">
        <w:t>og</w:t>
      </w:r>
      <w:r w:rsidRPr="00461B34">
        <w:t xml:space="preserve"> </w:t>
      </w:r>
      <w:r w:rsidR="003F3513">
        <w:t>for å kunne gjennomføre kontrakten</w:t>
      </w:r>
      <w:r w:rsidRPr="00461B34">
        <w:t>.</w:t>
      </w:r>
    </w:p>
    <w:p w:rsidR="00DF4B8F" w:rsidRPr="00461B34" w:rsidRDefault="00AA00FF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ind w:left="740" w:hanging="360"/>
      </w:pPr>
      <w:r w:rsidRPr="00461B34">
        <w:t>Dat</w:t>
      </w:r>
      <w:r w:rsidR="0010359E">
        <w:t>abehandling på grunnlag av en</w:t>
      </w:r>
      <w:r w:rsidRPr="00461B34">
        <w:t xml:space="preserve"> </w:t>
      </w:r>
      <w:r w:rsidR="0010359E">
        <w:t>i</w:t>
      </w:r>
      <w:r w:rsidRPr="00461B34">
        <w:t>nteresse</w:t>
      </w:r>
      <w:r w:rsidR="0010359E">
        <w:t>avveining</w:t>
      </w:r>
      <w:r w:rsidRPr="00461B34">
        <w:t xml:space="preserve"> (</w:t>
      </w:r>
      <w:r w:rsidR="0010359E">
        <w:t>GDPR artikkel</w:t>
      </w:r>
      <w:r w:rsidRPr="00461B34">
        <w:t xml:space="preserve"> 6</w:t>
      </w:r>
      <w:r w:rsidR="0010359E">
        <w:t>,</w:t>
      </w:r>
      <w:r w:rsidRPr="00461B34">
        <w:t xml:space="preserve"> </w:t>
      </w:r>
      <w:r w:rsidR="0010359E">
        <w:t>1. ledd, bokstav</w:t>
      </w:r>
      <w:r w:rsidRPr="00461B34">
        <w:t xml:space="preserve"> f)</w:t>
      </w:r>
      <w:r w:rsidR="0010359E">
        <w:t>.</w:t>
      </w:r>
      <w:r w:rsidRPr="00461B34">
        <w:t xml:space="preserve"> Dat</w:t>
      </w:r>
      <w:r w:rsidR="0010359E">
        <w:t>abehandlingen</w:t>
      </w:r>
      <w:r w:rsidRPr="00461B34">
        <w:t xml:space="preserve"> </w:t>
      </w:r>
      <w:r w:rsidR="0010359E">
        <w:t>er</w:t>
      </w:r>
      <w:r w:rsidRPr="00461B34">
        <w:t xml:space="preserve"> </w:t>
      </w:r>
      <w:r w:rsidR="0010359E">
        <w:t>særlig</w:t>
      </w:r>
      <w:r w:rsidRPr="00461B34">
        <w:t xml:space="preserve"> </w:t>
      </w:r>
      <w:r w:rsidR="0010359E">
        <w:t>nødvendig</w:t>
      </w:r>
      <w:r w:rsidRPr="00461B34">
        <w:t xml:space="preserve"> </w:t>
      </w:r>
      <w:r w:rsidR="0010359E">
        <w:t>for å sikre å optimalisere</w:t>
      </w:r>
      <w:r w:rsidRPr="00461B34">
        <w:t xml:space="preserve"> informerte </w:t>
      </w:r>
      <w:r w:rsidR="0010359E">
        <w:t>beslutninger</w:t>
      </w:r>
      <w:r w:rsidRPr="00461B34">
        <w:t xml:space="preserve"> </w:t>
      </w:r>
      <w:r w:rsidR="0010359E">
        <w:t>for de berørte i din</w:t>
      </w:r>
      <w:r w:rsidRPr="00461B34">
        <w:t xml:space="preserve"> </w:t>
      </w:r>
      <w:r w:rsidR="0010359E">
        <w:t>i</w:t>
      </w:r>
      <w:r w:rsidRPr="00461B34">
        <w:t>nteresse, s</w:t>
      </w:r>
      <w:r w:rsidR="0010359E">
        <w:t>amt</w:t>
      </w:r>
      <w:r w:rsidRPr="00461B34">
        <w:t xml:space="preserve"> </w:t>
      </w:r>
      <w:r w:rsidR="0010359E">
        <w:t>sikre en</w:t>
      </w:r>
      <w:r w:rsidRPr="00461B34">
        <w:t xml:space="preserve"> </w:t>
      </w:r>
      <w:r w:rsidR="0010359E">
        <w:t>varig</w:t>
      </w:r>
      <w:r w:rsidRPr="00461B34">
        <w:t xml:space="preserve"> h</w:t>
      </w:r>
      <w:r w:rsidR="0010359E">
        <w:t>øy</w:t>
      </w:r>
      <w:r w:rsidRPr="00461B34">
        <w:t xml:space="preserve"> </w:t>
      </w:r>
      <w:r w:rsidR="0010359E">
        <w:t>kv</w:t>
      </w:r>
      <w:r w:rsidRPr="00461B34">
        <w:t>alit</w:t>
      </w:r>
      <w:r w:rsidR="0010359E">
        <w:t>e</w:t>
      </w:r>
      <w:r w:rsidRPr="00461B34">
        <w:t xml:space="preserve">t </w:t>
      </w:r>
      <w:r w:rsidR="0010359E">
        <w:t>og</w:t>
      </w:r>
      <w:r w:rsidRPr="00461B34">
        <w:t xml:space="preserve"> </w:t>
      </w:r>
      <w:r w:rsidR="0010359E">
        <w:t>enhetlighet</w:t>
      </w:r>
      <w:r w:rsidRPr="00461B34">
        <w:t xml:space="preserve"> </w:t>
      </w:r>
      <w:r w:rsidR="0010359E">
        <w:t>i</w:t>
      </w:r>
      <w:r w:rsidRPr="00461B34">
        <w:t xml:space="preserve"> </w:t>
      </w:r>
      <w:r w:rsidR="0010359E">
        <w:t>k</w:t>
      </w:r>
      <w:r w:rsidRPr="00461B34">
        <w:t>unde</w:t>
      </w:r>
      <w:r w:rsidR="0010359E">
        <w:t>rådgivningen gjennom</w:t>
      </w:r>
      <w:r w:rsidRPr="00461B34">
        <w:t xml:space="preserve"> de </w:t>
      </w:r>
      <w:r w:rsidR="00592F9A">
        <w:t>ansvarlige</w:t>
      </w:r>
      <w:r w:rsidRPr="00461B34">
        <w:t>.</w:t>
      </w:r>
    </w:p>
    <w:p w:rsidR="00DF4B8F" w:rsidRPr="00461B34" w:rsidRDefault="00AA00FF">
      <w:pPr>
        <w:pStyle w:val="Flietext0"/>
        <w:numPr>
          <w:ilvl w:val="0"/>
          <w:numId w:val="1"/>
        </w:numPr>
        <w:shd w:val="clear" w:color="auto" w:fill="auto"/>
        <w:tabs>
          <w:tab w:val="left" w:pos="742"/>
        </w:tabs>
        <w:spacing w:after="200"/>
        <w:ind w:left="740" w:hanging="360"/>
      </w:pPr>
      <w:r w:rsidRPr="00461B34">
        <w:t>Dat</w:t>
      </w:r>
      <w:r w:rsidR="00592F9A">
        <w:t>abehandling</w:t>
      </w:r>
      <w:r w:rsidRPr="00461B34">
        <w:t xml:space="preserve"> </w:t>
      </w:r>
      <w:r w:rsidR="00592F9A">
        <w:t>for oppfyllelse av en</w:t>
      </w:r>
      <w:r w:rsidRPr="00461B34">
        <w:t xml:space="preserve"> re</w:t>
      </w:r>
      <w:r w:rsidR="00592F9A">
        <w:t>ttslig</w:t>
      </w:r>
      <w:r w:rsidRPr="00461B34">
        <w:t xml:space="preserve"> </w:t>
      </w:r>
      <w:r w:rsidR="00592F9A">
        <w:t>forpliktelse</w:t>
      </w:r>
      <w:r w:rsidRPr="00461B34">
        <w:t xml:space="preserve"> (</w:t>
      </w:r>
      <w:r w:rsidR="00592F9A">
        <w:t>GDPR artikkel</w:t>
      </w:r>
      <w:r w:rsidRPr="00461B34">
        <w:t xml:space="preserve"> 6</w:t>
      </w:r>
      <w:r w:rsidR="00592F9A">
        <w:t>,</w:t>
      </w:r>
      <w:r w:rsidRPr="00461B34">
        <w:t xml:space="preserve"> </w:t>
      </w:r>
      <w:r w:rsidR="00592F9A">
        <w:t>1. ledd, bokstav</w:t>
      </w:r>
      <w:r w:rsidRPr="00461B34">
        <w:t xml:space="preserve"> c) Dat</w:t>
      </w:r>
      <w:r w:rsidR="00592F9A">
        <w:t>abehandlingen</w:t>
      </w:r>
      <w:r w:rsidRPr="00461B34">
        <w:t xml:space="preserve"> </w:t>
      </w:r>
      <w:r w:rsidR="008D63CF">
        <w:t>er særlig nødvendig</w:t>
      </w:r>
      <w:r w:rsidRPr="00461B34">
        <w:t xml:space="preserve"> f</w:t>
      </w:r>
      <w:r w:rsidR="008D63CF">
        <w:t>o</w:t>
      </w:r>
      <w:r w:rsidRPr="00461B34">
        <w:t xml:space="preserve">r </w:t>
      </w:r>
      <w:r w:rsidR="008D63CF">
        <w:t>å sikre</w:t>
      </w:r>
      <w:r w:rsidRPr="00461B34">
        <w:t xml:space="preserve"> </w:t>
      </w:r>
      <w:r w:rsidR="008D63CF">
        <w:t>fu</w:t>
      </w:r>
      <w:r w:rsidRPr="00461B34">
        <w:t>llst</w:t>
      </w:r>
      <w:r w:rsidR="008D63CF">
        <w:t>e</w:t>
      </w:r>
      <w:r w:rsidRPr="00461B34">
        <w:t>ndig</w:t>
      </w:r>
      <w:r w:rsidR="008D63CF">
        <w:t>heten og</w:t>
      </w:r>
      <w:r w:rsidRPr="00461B34">
        <w:t xml:space="preserve"> </w:t>
      </w:r>
      <w:r w:rsidR="008D63CF">
        <w:t>r</w:t>
      </w:r>
      <w:r w:rsidRPr="00461B34">
        <w:t>i</w:t>
      </w:r>
      <w:r w:rsidR="008D63CF">
        <w:t>k</w:t>
      </w:r>
      <w:r w:rsidRPr="00461B34">
        <w:t>tig</w:t>
      </w:r>
      <w:r w:rsidR="008D63CF">
        <w:t>heten av</w:t>
      </w:r>
      <w:r w:rsidRPr="00461B34">
        <w:t xml:space="preserve"> </w:t>
      </w:r>
      <w:r w:rsidR="008D63CF">
        <w:t>skatteopplysninger</w:t>
      </w:r>
      <w:r w:rsidRPr="00461B34">
        <w:t xml:space="preserve"> </w:t>
      </w:r>
      <w:r w:rsidR="008D63CF">
        <w:t>i henhold til</w:t>
      </w:r>
      <w:r w:rsidRPr="00461B34">
        <w:t xml:space="preserve"> </w:t>
      </w:r>
      <w:r w:rsidR="008D63CF">
        <w:t>oppgaveordninger</w:t>
      </w:r>
      <w:r w:rsidRPr="00461B34">
        <w:t xml:space="preserve">, </w:t>
      </w:r>
      <w:r w:rsidR="008D63CF">
        <w:t>næringsrett og handelslovgivning</w:t>
      </w:r>
      <w:r w:rsidRPr="00461B34">
        <w:t>.</w:t>
      </w:r>
    </w:p>
    <w:p w:rsidR="00DF4B8F" w:rsidRPr="00461B34" w:rsidRDefault="00FF6187">
      <w:pPr>
        <w:pStyle w:val="Flietext0"/>
        <w:shd w:val="clear" w:color="auto" w:fill="auto"/>
        <w:spacing w:after="160"/>
        <w:ind w:right="140"/>
        <w:jc w:val="both"/>
      </w:pPr>
      <w:r>
        <w:t>Når</w:t>
      </w:r>
      <w:r w:rsidR="00AA00FF" w:rsidRPr="00461B34">
        <w:t xml:space="preserve"> person</w:t>
      </w:r>
      <w:r>
        <w:t>opplysninger</w:t>
      </w:r>
      <w:r w:rsidR="00AA00FF" w:rsidRPr="00461B34">
        <w:t xml:space="preserve"> </w:t>
      </w:r>
      <w:r>
        <w:t>blir behandlet på grunnlag av ditt samtykke</w:t>
      </w:r>
      <w:r w:rsidR="00AA00FF" w:rsidRPr="00461B34">
        <w:t>, ha</w:t>
      </w:r>
      <w:r>
        <w:t xml:space="preserve">r du rett til når som helst å </w:t>
      </w:r>
      <w:r w:rsidRPr="00FF6187">
        <w:rPr>
          <w:b/>
        </w:rPr>
        <w:t>trekke tilbake</w:t>
      </w:r>
      <w:r>
        <w:t xml:space="preserve"> samtykket med virkning for fremtiden</w:t>
      </w:r>
      <w:r w:rsidR="00AA00FF" w:rsidRPr="00461B34">
        <w:t xml:space="preserve">. </w:t>
      </w:r>
      <w:r>
        <w:t>Når vi behandler opplysninger på grunnlag av en i</w:t>
      </w:r>
      <w:r w:rsidR="00AA00FF" w:rsidRPr="00461B34">
        <w:t>nteresse</w:t>
      </w:r>
      <w:r>
        <w:t>avveining</w:t>
      </w:r>
      <w:r w:rsidR="00AA00FF" w:rsidRPr="00461B34">
        <w:t>, ha</w:t>
      </w:r>
      <w:r>
        <w:t>r du som registrert en rett til å komme med innsigelser til behandling av personopplysningene</w:t>
      </w:r>
      <w:r w:rsidR="00AA00FF" w:rsidRPr="00461B34">
        <w:t>, un</w:t>
      </w:r>
      <w:r>
        <w:t>d</w:t>
      </w:r>
      <w:r w:rsidR="00AA00FF" w:rsidRPr="00461B34">
        <w:t xml:space="preserve">er </w:t>
      </w:r>
      <w:r>
        <w:t>hensyn til</w:t>
      </w:r>
      <w:r w:rsidR="00AA00FF" w:rsidRPr="00461B34">
        <w:t xml:space="preserve"> </w:t>
      </w:r>
      <w:r>
        <w:t>retningslinjene i GDPR artikkel</w:t>
      </w:r>
      <w:r w:rsidR="00AA00FF" w:rsidRPr="00461B34">
        <w:t xml:space="preserve"> 21.</w:t>
      </w:r>
    </w:p>
    <w:p w:rsidR="00DF4B8F" w:rsidRPr="00461B34" w:rsidRDefault="007B41CB">
      <w:pPr>
        <w:pStyle w:val="Flietext0"/>
        <w:shd w:val="clear" w:color="auto" w:fill="auto"/>
      </w:pPr>
      <w:r>
        <w:rPr>
          <w:b/>
          <w:bCs/>
        </w:rPr>
        <w:t xml:space="preserve">Hvor </w:t>
      </w:r>
      <w:r w:rsidR="00AA00FF" w:rsidRPr="00461B34">
        <w:rPr>
          <w:b/>
          <w:bCs/>
        </w:rPr>
        <w:t>l</w:t>
      </w:r>
      <w:r>
        <w:rPr>
          <w:b/>
          <w:bCs/>
        </w:rPr>
        <w:t>e</w:t>
      </w:r>
      <w:r w:rsidR="00AA00FF" w:rsidRPr="00461B34">
        <w:rPr>
          <w:b/>
          <w:bCs/>
        </w:rPr>
        <w:t xml:space="preserve">nge </w:t>
      </w:r>
      <w:r>
        <w:rPr>
          <w:b/>
          <w:bCs/>
        </w:rPr>
        <w:t>blir opplysningene lagret</w:t>
      </w:r>
      <w:r w:rsidR="00AA00FF" w:rsidRPr="00461B34">
        <w:rPr>
          <w:b/>
          <w:bCs/>
        </w:rPr>
        <w:t>?</w:t>
      </w:r>
    </w:p>
    <w:p w:rsidR="00DF4B8F" w:rsidRDefault="007B41CB" w:rsidP="007B41CB">
      <w:pPr>
        <w:pStyle w:val="Flietext0"/>
        <w:shd w:val="clear" w:color="auto" w:fill="auto"/>
      </w:pPr>
      <w:r>
        <w:t>V</w:t>
      </w:r>
      <w:r w:rsidR="00AA00FF" w:rsidRPr="00461B34">
        <w:t xml:space="preserve">i </w:t>
      </w:r>
      <w:r>
        <w:t>behandler opplysningene</w:t>
      </w:r>
      <w:r w:rsidR="00AA00FF" w:rsidRPr="00461B34">
        <w:t xml:space="preserve"> s</w:t>
      </w:r>
      <w:r>
        <w:t xml:space="preserve">å </w:t>
      </w:r>
      <w:r w:rsidR="00AA00FF" w:rsidRPr="00461B34">
        <w:t>l</w:t>
      </w:r>
      <w:r>
        <w:t>e</w:t>
      </w:r>
      <w:r w:rsidR="00AA00FF" w:rsidRPr="00461B34">
        <w:t xml:space="preserve">nge </w:t>
      </w:r>
      <w:r>
        <w:t>dette er nødvendig for det aktuelle formålet</w:t>
      </w:r>
      <w:r w:rsidR="00AA00FF" w:rsidRPr="00461B34">
        <w:t xml:space="preserve">. </w:t>
      </w:r>
      <w:r>
        <w:t>I den utstrekning det foreligger lovbestemt oppbevaringsplikt</w:t>
      </w:r>
      <w:r w:rsidR="00AA00FF" w:rsidRPr="00461B34">
        <w:t xml:space="preserve"> - </w:t>
      </w:r>
      <w:r>
        <w:t>f</w:t>
      </w:r>
      <w:r w:rsidR="00AA00FF" w:rsidRPr="00461B34">
        <w:t>.</w:t>
      </w:r>
      <w:r>
        <w:t>eks</w:t>
      </w:r>
      <w:r w:rsidR="00AA00FF" w:rsidRPr="00461B34">
        <w:t xml:space="preserve">. i </w:t>
      </w:r>
      <w:r>
        <w:t>h</w:t>
      </w:r>
      <w:r w:rsidR="00AA00FF" w:rsidRPr="00461B34">
        <w:t>andelsre</w:t>
      </w:r>
      <w:r>
        <w:t>t</w:t>
      </w:r>
      <w:r w:rsidR="00AA00FF" w:rsidRPr="00461B34">
        <w:t xml:space="preserve">t </w:t>
      </w:r>
      <w:r>
        <w:t>elle</w:t>
      </w:r>
      <w:r w:rsidR="00AA00FF" w:rsidRPr="00461B34">
        <w:t xml:space="preserve">r </w:t>
      </w:r>
      <w:r>
        <w:t>skatterett</w:t>
      </w:r>
      <w:r w:rsidR="00AA00FF" w:rsidRPr="00461B34">
        <w:t xml:space="preserve"> </w:t>
      </w:r>
      <w:r>
        <w:t>–</w:t>
      </w:r>
      <w:r w:rsidR="00AA00FF" w:rsidRPr="00461B34">
        <w:t xml:space="preserve"> </w:t>
      </w:r>
      <w:r>
        <w:t>vil de aktuelle personopplysningene bli lagret i 10 år</w:t>
      </w:r>
      <w:r w:rsidR="00AA00FF" w:rsidRPr="00461B34">
        <w:t xml:space="preserve">. </w:t>
      </w:r>
      <w:r>
        <w:t>Etter utløpet av oppbevaringsplikten</w:t>
      </w:r>
      <w:r w:rsidR="00AA00FF" w:rsidRPr="00461B34">
        <w:t xml:space="preserve"> </w:t>
      </w:r>
      <w:r>
        <w:t>vil det prøves om oppbevaring fortsatt kreves for behandlingen</w:t>
      </w:r>
      <w:r w:rsidR="00AA00FF" w:rsidRPr="00461B34">
        <w:t xml:space="preserve">. </w:t>
      </w:r>
      <w:r>
        <w:t>Hvis oppbevaring ikke lenger kreves</w:t>
      </w:r>
      <w:r w:rsidR="00AA00FF" w:rsidRPr="00461B34">
        <w:t xml:space="preserve">, </w:t>
      </w:r>
      <w:r>
        <w:t>vil opplysningene bli slettet</w:t>
      </w:r>
      <w:r w:rsidR="00AA00FF" w:rsidRPr="00461B34">
        <w:t>. D</w:t>
      </w:r>
      <w:r>
        <w:t>en</w:t>
      </w:r>
      <w:r w:rsidR="00AA00FF" w:rsidRPr="00461B34">
        <w:t xml:space="preserve"> </w:t>
      </w:r>
      <w:r>
        <w:t>generelle</w:t>
      </w:r>
      <w:r w:rsidR="00AA00FF" w:rsidRPr="00461B34">
        <w:t xml:space="preserve"> </w:t>
      </w:r>
      <w:r>
        <w:t>lagringsvarigheten</w:t>
      </w:r>
      <w:r w:rsidR="00AA00FF" w:rsidRPr="00461B34">
        <w:t xml:space="preserve"> </w:t>
      </w:r>
      <w:r>
        <w:t>for personopplysningene</w:t>
      </w:r>
      <w:r w:rsidR="00AA00FF" w:rsidRPr="00461B34">
        <w:t xml:space="preserve"> kan </w:t>
      </w:r>
      <w:r>
        <w:t>unntaksvis</w:t>
      </w:r>
      <w:r w:rsidR="00AA00FF" w:rsidRPr="00461B34">
        <w:t xml:space="preserve"> </w:t>
      </w:r>
      <w:r>
        <w:t>utgjøre opptil</w:t>
      </w:r>
      <w:r w:rsidR="00AA00FF" w:rsidRPr="00461B34">
        <w:t xml:space="preserve"> 30 </w:t>
      </w:r>
      <w:r>
        <w:t>år</w:t>
      </w:r>
      <w:r w:rsidR="00AA00FF" w:rsidRPr="00461B34">
        <w:t>, s</w:t>
      </w:r>
      <w:r w:rsidR="00F47498">
        <w:t>åfremt</w:t>
      </w:r>
      <w:r w:rsidR="00AA00FF" w:rsidRPr="00461B34">
        <w:t xml:space="preserve"> </w:t>
      </w:r>
      <w:r w:rsidR="00F47498">
        <w:t>dette kreves for å gjøre gjeldende</w:t>
      </w:r>
      <w:r w:rsidR="00AA00FF" w:rsidRPr="00461B34">
        <w:t xml:space="preserve">, </w:t>
      </w:r>
      <w:r w:rsidR="00F47498">
        <w:t>utøve eller forsvare</w:t>
      </w:r>
      <w:r w:rsidR="00AA00FF" w:rsidRPr="00461B34">
        <w:t xml:space="preserve"> </w:t>
      </w:r>
      <w:r w:rsidR="00F47498">
        <w:t>oss mot rettskrav</w:t>
      </w:r>
      <w:r w:rsidR="00AA00FF" w:rsidRPr="00461B34">
        <w:t>. Sel</w:t>
      </w:r>
      <w:r w:rsidR="00F47498">
        <w:t>vfølgelig kan du når som helst</w:t>
      </w:r>
      <w:r w:rsidR="00AA00FF" w:rsidRPr="00461B34">
        <w:t xml:space="preserve"> (s</w:t>
      </w:r>
      <w:r w:rsidR="00F47498">
        <w:t>e nedenfor</w:t>
      </w:r>
      <w:r w:rsidR="00AA00FF" w:rsidRPr="00461B34">
        <w:t>)</w:t>
      </w:r>
      <w:r w:rsidR="00F47498">
        <w:t xml:space="preserve"> </w:t>
      </w:r>
      <w:r w:rsidR="004A3D25">
        <w:t>forlange å få informasjon om de</w:t>
      </w: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Default="00F47498" w:rsidP="007B41CB">
      <w:pPr>
        <w:pStyle w:val="Flietext0"/>
        <w:shd w:val="clear" w:color="auto" w:fill="auto"/>
      </w:pPr>
    </w:p>
    <w:p w:rsidR="00F47498" w:rsidRPr="00461B34" w:rsidRDefault="00F47498" w:rsidP="007B41CB">
      <w:pPr>
        <w:pStyle w:val="Flietext0"/>
        <w:shd w:val="clear" w:color="auto" w:fill="auto"/>
      </w:pPr>
    </w:p>
    <w:p w:rsidR="00DF4B8F" w:rsidRPr="00461B34" w:rsidRDefault="00AA00FF">
      <w:pPr>
        <w:pStyle w:val="berschrift10"/>
        <w:keepNext/>
        <w:keepLines/>
        <w:shd w:val="clear" w:color="auto" w:fill="auto"/>
      </w:pPr>
      <w:bookmarkStart w:id="4" w:name="bookmark3"/>
      <w:r w:rsidRPr="00461B34">
        <w:lastRenderedPageBreak/>
        <w:t>Dat</w:t>
      </w:r>
      <w:r w:rsidR="00EC5F73">
        <w:t>avern</w:t>
      </w:r>
      <w:r w:rsidRPr="00461B34">
        <w:t>informa</w:t>
      </w:r>
      <w:r w:rsidR="00EC5F73">
        <w:t>sj</w:t>
      </w:r>
      <w:r w:rsidRPr="00461B34">
        <w:t>on</w:t>
      </w:r>
      <w:bookmarkEnd w:id="4"/>
    </w:p>
    <w:p w:rsidR="00DF4B8F" w:rsidRPr="00461B34" w:rsidRDefault="00EC5F73">
      <w:pPr>
        <w:pStyle w:val="Flietext20"/>
        <w:shd w:val="clear" w:color="auto" w:fill="auto"/>
        <w:spacing w:after="440"/>
      </w:pPr>
      <w:r>
        <w:t>etter</w:t>
      </w:r>
      <w:r w:rsidR="00AA00FF" w:rsidRPr="00461B34">
        <w:t xml:space="preserve"> </w:t>
      </w:r>
      <w:r>
        <w:t>GDPR a</w:t>
      </w:r>
      <w:r w:rsidR="00AA00FF" w:rsidRPr="00461B34">
        <w:t>rt</w:t>
      </w:r>
      <w:r>
        <w:t>ikkel</w:t>
      </w:r>
      <w:r w:rsidR="00AA00FF" w:rsidRPr="00461B34">
        <w:t xml:space="preserve"> 13</w:t>
      </w:r>
      <w:r>
        <w:t>,</w:t>
      </w:r>
      <w:r w:rsidR="00AA00FF" w:rsidRPr="00461B34">
        <w:t xml:space="preserve"> </w:t>
      </w:r>
      <w:r>
        <w:t>3. ledd</w:t>
      </w:r>
    </w:p>
    <w:p w:rsidR="00DF4B8F" w:rsidRPr="00461B34" w:rsidRDefault="00AA00FF">
      <w:pPr>
        <w:pStyle w:val="Flietext0"/>
        <w:shd w:val="clear" w:color="auto" w:fill="auto"/>
        <w:spacing w:after="180"/>
      </w:pPr>
      <w:r w:rsidRPr="00461B34">
        <w:rPr>
          <w:noProof/>
          <w:lang w:eastAsia="nb-NO" w:bidi="ar-SA"/>
        </w:rPr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5710555</wp:posOffset>
            </wp:positionH>
            <wp:positionV relativeFrom="margin">
              <wp:posOffset>-231775</wp:posOffset>
            </wp:positionV>
            <wp:extent cx="981710" cy="810895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817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D25">
        <w:t>opplysningene vi har lagret om deg</w:t>
      </w:r>
      <w:r w:rsidRPr="00461B34">
        <w:t xml:space="preserve"> </w:t>
      </w:r>
      <w:r w:rsidR="003C53D2">
        <w:t>og i tilfelle det ikke foreligger nødvendighet</w:t>
      </w:r>
      <w:r w:rsidRPr="00461B34">
        <w:t xml:space="preserve"> </w:t>
      </w:r>
      <w:r w:rsidR="003C53D2">
        <w:t>forlange sletting av opplysningene eller</w:t>
      </w:r>
      <w:r w:rsidRPr="00461B34">
        <w:t xml:space="preserve"> </w:t>
      </w:r>
      <w:r w:rsidR="003C53D2">
        <w:t>innskrenkninger i behandlingen</w:t>
      </w:r>
      <w:r w:rsidRPr="00461B34">
        <w:t>.</w:t>
      </w:r>
    </w:p>
    <w:p w:rsidR="00DF4B8F" w:rsidRPr="00461B34" w:rsidRDefault="00A07BCB">
      <w:pPr>
        <w:pStyle w:val="Flietext0"/>
        <w:shd w:val="clear" w:color="auto" w:fill="auto"/>
      </w:pPr>
      <w:r>
        <w:rPr>
          <w:b/>
          <w:bCs/>
        </w:rPr>
        <w:t>Til</w:t>
      </w:r>
      <w:r w:rsidR="00AA00FF" w:rsidRPr="00461B34">
        <w:rPr>
          <w:b/>
          <w:bCs/>
        </w:rPr>
        <w:t xml:space="preserve"> </w:t>
      </w:r>
      <w:r>
        <w:rPr>
          <w:b/>
          <w:bCs/>
        </w:rPr>
        <w:t>hvilke mottakere blir opplysningene videreformidlet</w:t>
      </w:r>
      <w:r w:rsidR="00AA00FF" w:rsidRPr="00461B34">
        <w:rPr>
          <w:b/>
          <w:bCs/>
        </w:rPr>
        <w:t>?</w:t>
      </w:r>
    </w:p>
    <w:p w:rsidR="00DF4B8F" w:rsidRPr="00461B34" w:rsidRDefault="00AA00FF" w:rsidP="000748DA">
      <w:pPr>
        <w:pStyle w:val="Flietext0"/>
        <w:shd w:val="clear" w:color="auto" w:fill="auto"/>
      </w:pPr>
      <w:r w:rsidRPr="00461B34">
        <w:t xml:space="preserve">En </w:t>
      </w:r>
      <w:r w:rsidR="000748DA">
        <w:t>videreformidling av dine</w:t>
      </w:r>
      <w:r w:rsidRPr="00461B34">
        <w:t xml:space="preserve"> person</w:t>
      </w:r>
      <w:r w:rsidR="000748DA">
        <w:t>opplysninger</w:t>
      </w:r>
      <w:r w:rsidRPr="00461B34">
        <w:t xml:space="preserve"> </w:t>
      </w:r>
      <w:r w:rsidR="000748DA">
        <w:t>til</w:t>
      </w:r>
      <w:r w:rsidRPr="00461B34">
        <w:t xml:space="preserve"> </w:t>
      </w:r>
      <w:r w:rsidR="000748DA">
        <w:t>tredjeparter</w:t>
      </w:r>
      <w:r w:rsidRPr="00461B34">
        <w:t xml:space="preserve"> fin</w:t>
      </w:r>
      <w:r w:rsidR="000748DA">
        <w:t>ner i utgangspunktet bare sted</w:t>
      </w:r>
      <w:r w:rsidRPr="00461B34">
        <w:t xml:space="preserve">, </w:t>
      </w:r>
      <w:r w:rsidR="000748DA">
        <w:t>når dette</w:t>
      </w:r>
      <w:r w:rsidRPr="00461B34">
        <w:t xml:space="preserve"> </w:t>
      </w:r>
      <w:r w:rsidR="000748DA">
        <w:t>er nødvendig for gjennomføringen av kontrakten med deg</w:t>
      </w:r>
      <w:r w:rsidRPr="00461B34">
        <w:t xml:space="preserve">, </w:t>
      </w:r>
      <w:r w:rsidR="000748DA">
        <w:t>når videreformidling på grunnlag av en</w:t>
      </w:r>
      <w:r w:rsidRPr="00461B34">
        <w:t xml:space="preserve"> </w:t>
      </w:r>
      <w:r w:rsidR="000748DA">
        <w:t>i</w:t>
      </w:r>
      <w:r w:rsidRPr="00461B34">
        <w:t>nteresse</w:t>
      </w:r>
      <w:r w:rsidR="000748DA">
        <w:t>avveining i henhold til GDPR artikkel</w:t>
      </w:r>
      <w:r w:rsidRPr="00461B34">
        <w:t xml:space="preserve"> 6</w:t>
      </w:r>
      <w:r w:rsidR="000748DA">
        <w:t>,</w:t>
      </w:r>
      <w:r w:rsidRPr="00461B34">
        <w:t xml:space="preserve"> </w:t>
      </w:r>
      <w:r w:rsidR="000748DA">
        <w:t>1. ledd bokstav</w:t>
      </w:r>
      <w:r w:rsidRPr="00461B34">
        <w:t xml:space="preserve"> </w:t>
      </w:r>
      <w:r w:rsidR="000748DA">
        <w:t>er tilrådelig</w:t>
      </w:r>
      <w:r w:rsidRPr="00461B34">
        <w:t xml:space="preserve">, </w:t>
      </w:r>
      <w:r w:rsidR="000748DA">
        <w:t>når vi er rettslig forpliktet til å videreformidle opplysningene</w:t>
      </w:r>
      <w:r w:rsidRPr="00461B34">
        <w:t xml:space="preserve"> </w:t>
      </w:r>
      <w:r w:rsidR="000748DA">
        <w:t>ell</w:t>
      </w:r>
      <w:r w:rsidRPr="00461B34">
        <w:t xml:space="preserve">er </w:t>
      </w:r>
      <w:r w:rsidR="000748DA">
        <w:t>når du har gitt samtykke til det</w:t>
      </w:r>
      <w:r w:rsidRPr="00461B34">
        <w:t>.</w:t>
      </w:r>
    </w:p>
    <w:p w:rsidR="00DF4B8F" w:rsidRPr="00461B34" w:rsidRDefault="009965C2">
      <w:pPr>
        <w:pStyle w:val="Flietext0"/>
        <w:shd w:val="clear" w:color="auto" w:fill="auto"/>
      </w:pPr>
      <w:r>
        <w:rPr>
          <w:b/>
          <w:bCs/>
        </w:rPr>
        <w:t>Formidling av pe</w:t>
      </w:r>
      <w:r w:rsidR="00AA00FF" w:rsidRPr="00461B34">
        <w:rPr>
          <w:b/>
          <w:bCs/>
        </w:rPr>
        <w:t>rson</w:t>
      </w:r>
      <w:r>
        <w:rPr>
          <w:b/>
          <w:bCs/>
        </w:rPr>
        <w:t>opplysninger til et tredje</w:t>
      </w:r>
      <w:r w:rsidR="00AA00FF" w:rsidRPr="00461B34">
        <w:rPr>
          <w:b/>
          <w:bCs/>
        </w:rPr>
        <w:t>land</w:t>
      </w:r>
    </w:p>
    <w:p w:rsidR="00DF4B8F" w:rsidRPr="00461B34" w:rsidRDefault="00CD1418" w:rsidP="00CD1418">
      <w:pPr>
        <w:pStyle w:val="Flietext0"/>
        <w:shd w:val="clear" w:color="auto" w:fill="auto"/>
      </w:pPr>
      <w:r>
        <w:t>Det er ikke planlagt</w:t>
      </w:r>
      <w:r w:rsidR="00AA00FF" w:rsidRPr="00461B34">
        <w:t xml:space="preserve"> </w:t>
      </w:r>
      <w:r>
        <w:t>å formidle dine</w:t>
      </w:r>
      <w:r w:rsidR="00AA00FF" w:rsidRPr="00461B34">
        <w:t xml:space="preserve"> person</w:t>
      </w:r>
      <w:r>
        <w:t>opplysninger til et tredje</w:t>
      </w:r>
      <w:r w:rsidR="00AA00FF" w:rsidRPr="00461B34">
        <w:t xml:space="preserve">land </w:t>
      </w:r>
      <w:r>
        <w:t>ell</w:t>
      </w:r>
      <w:r w:rsidR="00AA00FF" w:rsidRPr="00461B34">
        <w:t>er en interna</w:t>
      </w:r>
      <w:r>
        <w:t>sj</w:t>
      </w:r>
      <w:r w:rsidR="00AA00FF" w:rsidRPr="00461B34">
        <w:t xml:space="preserve">onal </w:t>
      </w:r>
      <w:r>
        <w:t>o</w:t>
      </w:r>
      <w:r w:rsidR="00AA00FF" w:rsidRPr="00461B34">
        <w:t>rganisa</w:t>
      </w:r>
      <w:r>
        <w:t>sj</w:t>
      </w:r>
      <w:r w:rsidR="00AA00FF" w:rsidRPr="00461B34">
        <w:t>on</w:t>
      </w:r>
      <w:r>
        <w:t>,</w:t>
      </w:r>
      <w:r w:rsidR="00AA00FF" w:rsidRPr="00461B34">
        <w:t xml:space="preserve"> </w:t>
      </w:r>
      <w:r>
        <w:t>uten at dette er nødvendig for gjennomføring av kontrakten med deg</w:t>
      </w:r>
      <w:r w:rsidR="00AA00FF" w:rsidRPr="00461B34">
        <w:t xml:space="preserve">. </w:t>
      </w:r>
      <w:r w:rsidR="00FE1485">
        <w:t>Du vil bli informert om enkelthetene</w:t>
      </w:r>
      <w:r w:rsidR="00AA00FF" w:rsidRPr="00461B34">
        <w:t>, s</w:t>
      </w:r>
      <w:r w:rsidR="00FE1485">
        <w:t>åfremt det er lovbestemt</w:t>
      </w:r>
      <w:r w:rsidR="00AA00FF" w:rsidRPr="00461B34">
        <w:t>.</w:t>
      </w:r>
    </w:p>
    <w:p w:rsidR="00DF4B8F" w:rsidRPr="00461B34" w:rsidRDefault="00FE1485">
      <w:pPr>
        <w:pStyle w:val="Flietext0"/>
        <w:shd w:val="clear" w:color="auto" w:fill="auto"/>
      </w:pPr>
      <w:r>
        <w:rPr>
          <w:b/>
          <w:bCs/>
        </w:rPr>
        <w:t>Hvor</w:t>
      </w:r>
      <w:r w:rsidR="00AA00FF" w:rsidRPr="00461B34">
        <w:rPr>
          <w:b/>
          <w:bCs/>
        </w:rPr>
        <w:t xml:space="preserve"> </w:t>
      </w:r>
      <w:r>
        <w:rPr>
          <w:b/>
          <w:bCs/>
        </w:rPr>
        <w:t>blir opplysningene behandlet</w:t>
      </w:r>
      <w:r w:rsidR="00AA00FF" w:rsidRPr="00461B34">
        <w:rPr>
          <w:b/>
          <w:bCs/>
        </w:rPr>
        <w:t>?</w:t>
      </w:r>
    </w:p>
    <w:p w:rsidR="00DF4B8F" w:rsidRPr="00461B34" w:rsidRDefault="00AF22AE">
      <w:pPr>
        <w:pStyle w:val="Flietext0"/>
        <w:shd w:val="clear" w:color="auto" w:fill="auto"/>
        <w:spacing w:after="180"/>
      </w:pPr>
      <w:r>
        <w:t>Dine</w:t>
      </w:r>
      <w:r w:rsidR="00AA00FF" w:rsidRPr="00461B34">
        <w:t xml:space="preserve"> person</w:t>
      </w:r>
      <w:r>
        <w:t>opplysninger</w:t>
      </w:r>
      <w:r w:rsidR="00AA00FF" w:rsidRPr="00461B34">
        <w:t xml:space="preserve"> </w:t>
      </w:r>
      <w:r>
        <w:t xml:space="preserve">blir av oss utelukkende behandlet </w:t>
      </w:r>
      <w:r w:rsidR="00AA00FF" w:rsidRPr="00461B34">
        <w:t xml:space="preserve">i </w:t>
      </w:r>
      <w:r>
        <w:t>regnesentraler i</w:t>
      </w:r>
      <w:r w:rsidR="00AA00FF" w:rsidRPr="00461B34">
        <w:t xml:space="preserve"> </w:t>
      </w:r>
      <w:r>
        <w:t>Forbundsrepublikken</w:t>
      </w:r>
      <w:r w:rsidR="00AA00FF" w:rsidRPr="00461B34">
        <w:t xml:space="preserve"> </w:t>
      </w:r>
      <w:r>
        <w:t>Tysk</w:t>
      </w:r>
      <w:r w:rsidR="00AA00FF" w:rsidRPr="00461B34">
        <w:t>land.</w:t>
      </w:r>
    </w:p>
    <w:p w:rsidR="00DF4B8F" w:rsidRPr="00461B34" w:rsidRDefault="009A7969">
      <w:pPr>
        <w:pStyle w:val="Flietext0"/>
        <w:shd w:val="clear" w:color="auto" w:fill="auto"/>
      </w:pPr>
      <w:r>
        <w:rPr>
          <w:b/>
          <w:bCs/>
        </w:rPr>
        <w:t>Dine</w:t>
      </w:r>
      <w:r w:rsidR="00AA00FF" w:rsidRPr="00461B34">
        <w:rPr>
          <w:b/>
          <w:bCs/>
        </w:rPr>
        <w:t xml:space="preserve"> </w:t>
      </w:r>
      <w:r>
        <w:rPr>
          <w:b/>
          <w:bCs/>
        </w:rPr>
        <w:t>rettigheter som</w:t>
      </w:r>
      <w:r w:rsidR="00AA00FF" w:rsidRPr="00461B34">
        <w:rPr>
          <w:b/>
          <w:bCs/>
        </w:rPr>
        <w:t xml:space="preserve"> „</w:t>
      </w:r>
      <w:r>
        <w:rPr>
          <w:b/>
          <w:bCs/>
        </w:rPr>
        <w:t>registrert</w:t>
      </w:r>
      <w:r w:rsidR="00AA00FF" w:rsidRPr="00461B34">
        <w:rPr>
          <w:b/>
          <w:bCs/>
        </w:rPr>
        <w:t xml:space="preserve">“ </w:t>
      </w:r>
      <w:r>
        <w:rPr>
          <w:b/>
          <w:bCs/>
        </w:rPr>
        <w:t>–</w:t>
      </w:r>
      <w:r w:rsidR="00AA00FF" w:rsidRPr="00461B34">
        <w:rPr>
          <w:b/>
          <w:bCs/>
        </w:rPr>
        <w:t xml:space="preserve"> </w:t>
      </w:r>
      <w:r>
        <w:rPr>
          <w:b/>
          <w:bCs/>
        </w:rPr>
        <w:t>Du har rett til</w:t>
      </w:r>
      <w:r w:rsidR="00AA00FF" w:rsidRPr="00461B34">
        <w:rPr>
          <w:b/>
          <w:bCs/>
        </w:rPr>
        <w:t>:</w:t>
      </w:r>
    </w:p>
    <w:p w:rsidR="00DF4B8F" w:rsidRPr="00461B34" w:rsidRDefault="00AA00FF" w:rsidP="00F918DE">
      <w:pPr>
        <w:pStyle w:val="Flietext0"/>
        <w:shd w:val="clear" w:color="auto" w:fill="auto"/>
        <w:ind w:left="740" w:hanging="360"/>
      </w:pPr>
      <w:r w:rsidRPr="00461B34">
        <w:rPr>
          <w:sz w:val="17"/>
          <w:szCs w:val="17"/>
        </w:rPr>
        <w:t xml:space="preserve">• </w:t>
      </w:r>
      <w:r w:rsidR="00617972">
        <w:rPr>
          <w:sz w:val="17"/>
          <w:szCs w:val="17"/>
        </w:rPr>
        <w:t>etter GDPR a</w:t>
      </w:r>
      <w:r w:rsidRPr="00461B34">
        <w:t>rt. 15 ha</w:t>
      </w:r>
      <w:r w:rsidR="00617972">
        <w:t>r du rett til innsyn i de personopplysningene vi behandler om deg</w:t>
      </w:r>
      <w:r w:rsidRPr="00461B34">
        <w:t xml:space="preserve">. </w:t>
      </w:r>
      <w:r w:rsidR="00F918DE">
        <w:t>Nærmere bestemt kan du forlange innsyn i</w:t>
      </w:r>
      <w:r w:rsidRPr="00461B34">
        <w:t xml:space="preserve"> </w:t>
      </w:r>
      <w:r w:rsidR="00F918DE">
        <w:t>behandlingsformålene,</w:t>
      </w:r>
      <w:r w:rsidRPr="00461B34">
        <w:t xml:space="preserve"> </w:t>
      </w:r>
      <w:r w:rsidR="00F918DE">
        <w:t>ka</w:t>
      </w:r>
      <w:r w:rsidRPr="00461B34">
        <w:t>tegorie</w:t>
      </w:r>
      <w:r w:rsidR="00F918DE">
        <w:t xml:space="preserve">ne av </w:t>
      </w:r>
      <w:r w:rsidRPr="00461B34">
        <w:t>person</w:t>
      </w:r>
      <w:r w:rsidR="00F918DE">
        <w:t>opplysninger</w:t>
      </w:r>
      <w:r w:rsidRPr="00461B34">
        <w:t xml:space="preserve">, </w:t>
      </w:r>
      <w:r w:rsidR="00F918DE">
        <w:t>k</w:t>
      </w:r>
      <w:r w:rsidRPr="00461B34">
        <w:t>ategorien</w:t>
      </w:r>
      <w:r w:rsidR="00F918DE">
        <w:t>e</w:t>
      </w:r>
      <w:r w:rsidRPr="00461B34">
        <w:t xml:space="preserve"> </w:t>
      </w:r>
      <w:r w:rsidR="00F918DE">
        <w:t>av mottakere</w:t>
      </w:r>
      <w:r w:rsidRPr="00461B34">
        <w:t xml:space="preserve"> </w:t>
      </w:r>
      <w:r w:rsidR="00F918DE">
        <w:t>som opplysningene formidles til</w:t>
      </w:r>
      <w:r w:rsidRPr="00461B34">
        <w:t xml:space="preserve">, </w:t>
      </w:r>
      <w:r w:rsidR="00F918DE">
        <w:t>planlagt oppbevaringsvarighet</w:t>
      </w:r>
      <w:r w:rsidRPr="00461B34">
        <w:t xml:space="preserve">, </w:t>
      </w:r>
      <w:r w:rsidR="00F918DE">
        <w:t>forekomsten av rett til retting</w:t>
      </w:r>
      <w:r w:rsidRPr="00461B34">
        <w:t xml:space="preserve">, </w:t>
      </w:r>
      <w:r w:rsidR="00F918DE">
        <w:t>sletting</w:t>
      </w:r>
      <w:r w:rsidRPr="00461B34">
        <w:t xml:space="preserve">, </w:t>
      </w:r>
      <w:r w:rsidR="00F918DE">
        <w:t>restriksjoner i behandlingen eller rett til innsigelser</w:t>
      </w:r>
      <w:r w:rsidRPr="00461B34">
        <w:t xml:space="preserve">, </w:t>
      </w:r>
      <w:r w:rsidR="00F918DE">
        <w:t>forekomst av retten til å klage</w:t>
      </w:r>
      <w:r w:rsidRPr="00461B34">
        <w:t xml:space="preserve">, </w:t>
      </w:r>
      <w:r w:rsidR="00F918DE">
        <w:t>kilden til dine opplysninger</w:t>
      </w:r>
      <w:r w:rsidRPr="00461B34">
        <w:t>, s</w:t>
      </w:r>
      <w:r w:rsidR="00F918DE">
        <w:t xml:space="preserve">åfremt </w:t>
      </w:r>
      <w:r w:rsidRPr="00461B34">
        <w:t>di</w:t>
      </w:r>
      <w:r w:rsidR="00F918DE">
        <w:t>s</w:t>
      </w:r>
      <w:r w:rsidRPr="00461B34">
        <w:t xml:space="preserve">se </w:t>
      </w:r>
      <w:r w:rsidR="00F918DE">
        <w:t>ikke er innhentet av den dataansvarlige</w:t>
      </w:r>
      <w:r w:rsidRPr="00461B34">
        <w:t>, s</w:t>
      </w:r>
      <w:r w:rsidR="00F918DE">
        <w:t>amt</w:t>
      </w:r>
      <w:r w:rsidRPr="00461B34">
        <w:t xml:space="preserve"> </w:t>
      </w:r>
      <w:r w:rsidR="00F918DE">
        <w:t xml:space="preserve">om forekomsten av </w:t>
      </w:r>
      <w:r w:rsidRPr="00461B34">
        <w:t>en automatisert</w:t>
      </w:r>
      <w:r w:rsidR="00F918DE">
        <w:t xml:space="preserve"> beslutningstaking</w:t>
      </w:r>
      <w:r w:rsidRPr="00461B34">
        <w:t xml:space="preserve"> </w:t>
      </w:r>
      <w:r w:rsidR="00F918DE">
        <w:t>herunder</w:t>
      </w:r>
      <w:r w:rsidRPr="00461B34">
        <w:t xml:space="preserve"> </w:t>
      </w:r>
      <w:r w:rsidR="00F918DE">
        <w:t>p</w:t>
      </w:r>
      <w:r w:rsidRPr="00461B34">
        <w:t>rofil</w:t>
      </w:r>
      <w:r w:rsidR="00F918DE">
        <w:t>er</w:t>
      </w:r>
      <w:r w:rsidRPr="00461B34">
        <w:t xml:space="preserve">ing </w:t>
      </w:r>
      <w:r w:rsidR="00F918DE">
        <w:t>og</w:t>
      </w:r>
      <w:r w:rsidRPr="00461B34">
        <w:t xml:space="preserve"> </w:t>
      </w:r>
      <w:r w:rsidR="00F918DE">
        <w:t>eventuelle</w:t>
      </w:r>
      <w:r w:rsidRPr="00461B34">
        <w:t xml:space="preserve"> </w:t>
      </w:r>
      <w:r w:rsidR="00F918DE">
        <w:t>signifikante opplysninger</w:t>
      </w:r>
      <w:r w:rsidRPr="00461B34">
        <w:t xml:space="preserve"> </w:t>
      </w:r>
      <w:r w:rsidR="00F918DE">
        <w:t>om disses enkeltheter</w:t>
      </w:r>
      <w:r w:rsidRPr="00461B34">
        <w:t>;</w:t>
      </w:r>
    </w:p>
    <w:p w:rsidR="00DF4B8F" w:rsidRPr="00461B34" w:rsidRDefault="00AA00FF">
      <w:pPr>
        <w:pStyle w:val="Flietext0"/>
        <w:shd w:val="clear" w:color="auto" w:fill="auto"/>
        <w:ind w:left="740" w:hanging="360"/>
      </w:pPr>
      <w:r w:rsidRPr="00461B34">
        <w:rPr>
          <w:sz w:val="17"/>
          <w:szCs w:val="17"/>
        </w:rPr>
        <w:t xml:space="preserve">• </w:t>
      </w:r>
      <w:r w:rsidR="00F918DE">
        <w:rPr>
          <w:sz w:val="17"/>
          <w:szCs w:val="17"/>
        </w:rPr>
        <w:t>etter</w:t>
      </w:r>
      <w:r w:rsidRPr="00461B34">
        <w:t xml:space="preserve"> </w:t>
      </w:r>
      <w:r w:rsidR="00F918DE">
        <w:t>GDPR a</w:t>
      </w:r>
      <w:r w:rsidRPr="00461B34">
        <w:t xml:space="preserve">rt. 16 </w:t>
      </w:r>
      <w:r w:rsidR="00315473">
        <w:t>forlange omgående</w:t>
      </w:r>
      <w:r w:rsidRPr="00461B34">
        <w:t xml:space="preserve"> </w:t>
      </w:r>
      <w:r w:rsidR="00315473">
        <w:t>korrigering av</w:t>
      </w:r>
      <w:r w:rsidRPr="00461B34">
        <w:t xml:space="preserve"> uri</w:t>
      </w:r>
      <w:r w:rsidR="00315473">
        <w:t>k</w:t>
      </w:r>
      <w:r w:rsidRPr="00461B34">
        <w:t xml:space="preserve">tige </w:t>
      </w:r>
      <w:r w:rsidR="00315473">
        <w:t>opplysninger elle</w:t>
      </w:r>
      <w:r w:rsidRPr="00461B34">
        <w:t xml:space="preserve">r </w:t>
      </w:r>
      <w:r w:rsidR="00315473">
        <w:t>fullstendiggjøring av dine lagrede personopplysninger hos den behandlingsansvarlige</w:t>
      </w:r>
      <w:r w:rsidRPr="00461B34">
        <w:t>;</w:t>
      </w:r>
    </w:p>
    <w:p w:rsidR="00DF4B8F" w:rsidRPr="00461B34" w:rsidRDefault="00AA00FF">
      <w:pPr>
        <w:pStyle w:val="Flietext0"/>
        <w:shd w:val="clear" w:color="auto" w:fill="auto"/>
        <w:ind w:left="740" w:hanging="360"/>
      </w:pPr>
      <w:r w:rsidRPr="00461B34">
        <w:rPr>
          <w:sz w:val="17"/>
          <w:szCs w:val="17"/>
        </w:rPr>
        <w:t xml:space="preserve">• </w:t>
      </w:r>
      <w:r w:rsidR="00315473">
        <w:rPr>
          <w:sz w:val="17"/>
          <w:szCs w:val="17"/>
        </w:rPr>
        <w:t>etter GDPR a</w:t>
      </w:r>
      <w:r w:rsidRPr="00461B34">
        <w:t xml:space="preserve">rt. 17 </w:t>
      </w:r>
      <w:r w:rsidR="00315473">
        <w:t>forlange sletting av dine lagrede personopplysninger hos</w:t>
      </w:r>
      <w:r w:rsidRPr="00461B34">
        <w:t xml:space="preserve"> </w:t>
      </w:r>
      <w:r w:rsidR="00315473">
        <w:t>den behandlingsansvarlige</w:t>
      </w:r>
      <w:r w:rsidRPr="00461B34">
        <w:t>, s</w:t>
      </w:r>
      <w:r w:rsidR="00315473">
        <w:t xml:space="preserve">åfremt behandlingen ikke er nødvendig for utøvelse av retten til </w:t>
      </w:r>
      <w:r w:rsidRPr="00461B34">
        <w:t xml:space="preserve">fri </w:t>
      </w:r>
      <w:r w:rsidR="00315473">
        <w:t>meningsutveksling</w:t>
      </w:r>
      <w:r w:rsidRPr="00461B34">
        <w:t xml:space="preserve"> </w:t>
      </w:r>
      <w:r w:rsidR="00315473">
        <w:t>og</w:t>
      </w:r>
      <w:r w:rsidRPr="00461B34">
        <w:t xml:space="preserve"> </w:t>
      </w:r>
      <w:r w:rsidR="00315473">
        <w:t>i</w:t>
      </w:r>
      <w:r w:rsidRPr="00461B34">
        <w:t>nforma</w:t>
      </w:r>
      <w:r w:rsidR="00315473">
        <w:t>sj</w:t>
      </w:r>
      <w:r w:rsidRPr="00461B34">
        <w:t xml:space="preserve">on, </w:t>
      </w:r>
      <w:r w:rsidR="00315473">
        <w:t xml:space="preserve">til oppfyllelse av en </w:t>
      </w:r>
      <w:r w:rsidRPr="00461B34">
        <w:t>re</w:t>
      </w:r>
      <w:r w:rsidR="00315473">
        <w:t>ttslig forpliktelse</w:t>
      </w:r>
      <w:r w:rsidRPr="00461B34">
        <w:t>, a</w:t>
      </w:r>
      <w:r w:rsidR="00315473">
        <w:t>v grunner knyttet til o</w:t>
      </w:r>
      <w:r w:rsidRPr="00461B34">
        <w:t>ffentli</w:t>
      </w:r>
      <w:r w:rsidR="00315473">
        <w:t>ge i</w:t>
      </w:r>
      <w:r w:rsidRPr="00461B34">
        <w:t>nteresse</w:t>
      </w:r>
      <w:r w:rsidR="00315473">
        <w:t>r</w:t>
      </w:r>
      <w:r w:rsidRPr="00461B34">
        <w:t xml:space="preserve"> </w:t>
      </w:r>
      <w:r w:rsidR="00315473">
        <w:t>elle</w:t>
      </w:r>
      <w:r w:rsidRPr="00461B34">
        <w:t xml:space="preserve">r </w:t>
      </w:r>
      <w:r w:rsidR="00315473">
        <w:t>for å</w:t>
      </w:r>
      <w:r w:rsidRPr="00461B34">
        <w:t xml:space="preserve"> </w:t>
      </w:r>
      <w:r w:rsidR="00A3388D">
        <w:t>gjøre gjeldende</w:t>
      </w:r>
      <w:r w:rsidRPr="00461B34">
        <w:t xml:space="preserve">, </w:t>
      </w:r>
      <w:r w:rsidR="00A3388D">
        <w:t>utøve eller</w:t>
      </w:r>
      <w:r w:rsidRPr="00461B34">
        <w:t xml:space="preserve"> </w:t>
      </w:r>
      <w:r w:rsidR="00A3388D">
        <w:t>forsvare</w:t>
      </w:r>
      <w:r w:rsidRPr="00461B34">
        <w:t xml:space="preserve"> </w:t>
      </w:r>
      <w:r w:rsidR="00A3388D">
        <w:t>oss mot rettskrav</w:t>
      </w:r>
      <w:r w:rsidRPr="00461B34">
        <w:t>;</w:t>
      </w:r>
    </w:p>
    <w:p w:rsidR="00DF4B8F" w:rsidRPr="00461B34" w:rsidRDefault="00AA00FF" w:rsidP="00C67175">
      <w:pPr>
        <w:pStyle w:val="Flietext0"/>
        <w:shd w:val="clear" w:color="auto" w:fill="auto"/>
        <w:ind w:left="740" w:hanging="360"/>
      </w:pPr>
      <w:r w:rsidRPr="00461B34">
        <w:rPr>
          <w:sz w:val="17"/>
          <w:szCs w:val="17"/>
        </w:rPr>
        <w:t xml:space="preserve">• </w:t>
      </w:r>
      <w:r w:rsidR="006741F8">
        <w:rPr>
          <w:sz w:val="17"/>
          <w:szCs w:val="17"/>
        </w:rPr>
        <w:t>etter</w:t>
      </w:r>
      <w:r w:rsidRPr="00461B34">
        <w:t xml:space="preserve"> </w:t>
      </w:r>
      <w:r w:rsidR="006741F8">
        <w:t>GDPR a</w:t>
      </w:r>
      <w:r w:rsidRPr="00461B34">
        <w:t xml:space="preserve">rt. 18 </w:t>
      </w:r>
      <w:r w:rsidR="006741F8">
        <w:t>forlange begrensninger i behandlingen av dine</w:t>
      </w:r>
      <w:r w:rsidRPr="00461B34">
        <w:t xml:space="preserve"> person</w:t>
      </w:r>
      <w:r w:rsidR="006741F8">
        <w:t>opplysninger</w:t>
      </w:r>
      <w:r w:rsidRPr="00461B34">
        <w:t>, s</w:t>
      </w:r>
      <w:r w:rsidR="00C67175">
        <w:t>åfremt riktigheten av opplysningene bestrides av deg</w:t>
      </w:r>
      <w:r w:rsidRPr="00461B34">
        <w:t xml:space="preserve">, </w:t>
      </w:r>
      <w:r w:rsidR="00C67175">
        <w:t xml:space="preserve">behandlingen er </w:t>
      </w:r>
      <w:r w:rsidRPr="00461B34">
        <w:t>ure</w:t>
      </w:r>
      <w:r w:rsidR="00C67175">
        <w:t>t</w:t>
      </w:r>
      <w:r w:rsidRPr="00461B34">
        <w:t>tm</w:t>
      </w:r>
      <w:r w:rsidR="00C67175">
        <w:t>ess</w:t>
      </w:r>
      <w:r w:rsidRPr="00461B34">
        <w:t xml:space="preserve">ig, </w:t>
      </w:r>
      <w:r w:rsidR="00C67175">
        <w:t>men sletting av dem avvises</w:t>
      </w:r>
      <w:r w:rsidRPr="00461B34">
        <w:t>, de</w:t>
      </w:r>
      <w:r w:rsidR="00C67175">
        <w:t>n</w:t>
      </w:r>
      <w:r w:rsidRPr="00461B34">
        <w:t xml:space="preserve"> </w:t>
      </w:r>
      <w:r w:rsidR="00C67175">
        <w:t>behandlingsansvarlige ikke lenger har behov for opplysningene</w:t>
      </w:r>
      <w:r w:rsidRPr="00461B34">
        <w:t xml:space="preserve">, </w:t>
      </w:r>
      <w:r w:rsidR="00C67175">
        <w:t>men at du har behov for opplysningene for å gjøre gjeldende</w:t>
      </w:r>
      <w:r w:rsidRPr="00461B34">
        <w:t xml:space="preserve">, </w:t>
      </w:r>
      <w:r w:rsidR="00C67175">
        <w:t>utøve elle</w:t>
      </w:r>
      <w:r w:rsidRPr="00461B34">
        <w:t xml:space="preserve">r </w:t>
      </w:r>
      <w:r w:rsidR="00C67175">
        <w:t>forsvare deg mot rettskrav</w:t>
      </w:r>
      <w:r w:rsidRPr="00461B34">
        <w:t xml:space="preserve"> </w:t>
      </w:r>
      <w:r w:rsidR="00C67175">
        <w:t>ell</w:t>
      </w:r>
      <w:r w:rsidRPr="00461B34">
        <w:t xml:space="preserve">er </w:t>
      </w:r>
      <w:r w:rsidR="00C67175">
        <w:t>du i henhold til GDPR artikkel 21 har fremmet innsigelse mot behandlingen</w:t>
      </w:r>
      <w:r w:rsidRPr="00461B34">
        <w:t>;</w:t>
      </w:r>
    </w:p>
    <w:p w:rsidR="00DF4B8F" w:rsidRPr="00461B34" w:rsidRDefault="00AA00FF">
      <w:pPr>
        <w:pStyle w:val="Flietext0"/>
        <w:shd w:val="clear" w:color="auto" w:fill="auto"/>
        <w:ind w:left="740" w:hanging="360"/>
      </w:pPr>
      <w:r w:rsidRPr="00461B34">
        <w:rPr>
          <w:sz w:val="17"/>
          <w:szCs w:val="17"/>
        </w:rPr>
        <w:t xml:space="preserve">• </w:t>
      </w:r>
      <w:r w:rsidR="001B4411">
        <w:rPr>
          <w:sz w:val="17"/>
          <w:szCs w:val="17"/>
        </w:rPr>
        <w:t>etter</w:t>
      </w:r>
      <w:r w:rsidRPr="00461B34">
        <w:t xml:space="preserve"> </w:t>
      </w:r>
      <w:r w:rsidR="001B4411">
        <w:t>GDPR a</w:t>
      </w:r>
      <w:r w:rsidRPr="00461B34">
        <w:t xml:space="preserve">rt. 20 </w:t>
      </w:r>
      <w:r w:rsidR="001B4411">
        <w:t xml:space="preserve">forlange å få utlevert de </w:t>
      </w:r>
      <w:r w:rsidRPr="00461B34">
        <w:t>person</w:t>
      </w:r>
      <w:r w:rsidR="001B4411">
        <w:t>opplysningene</w:t>
      </w:r>
      <w:r w:rsidRPr="00461B34">
        <w:t xml:space="preserve"> </w:t>
      </w:r>
      <w:r w:rsidR="0042643A">
        <w:t>du har oppgitt til den behandlingsansvarlige</w:t>
      </w:r>
      <w:r w:rsidRPr="00461B34">
        <w:t xml:space="preserve"> i </w:t>
      </w:r>
      <w:r w:rsidR="0042643A">
        <w:t>et</w:t>
      </w:r>
      <w:r w:rsidRPr="00461B34">
        <w:t xml:space="preserve"> strukturert, g</w:t>
      </w:r>
      <w:r w:rsidR="0042643A">
        <w:t>jengs og</w:t>
      </w:r>
      <w:r w:rsidRPr="00461B34">
        <w:t xml:space="preserve"> mas</w:t>
      </w:r>
      <w:r w:rsidR="0042643A">
        <w:t>k</w:t>
      </w:r>
      <w:r w:rsidRPr="00461B34">
        <w:t>inlesbar</w:t>
      </w:r>
      <w:r w:rsidR="0042643A">
        <w:t>t</w:t>
      </w:r>
      <w:r w:rsidRPr="00461B34">
        <w:t xml:space="preserve"> </w:t>
      </w:r>
      <w:r w:rsidR="0042643A">
        <w:t>f</w:t>
      </w:r>
      <w:r w:rsidRPr="00461B34">
        <w:t xml:space="preserve">ormat </w:t>
      </w:r>
      <w:r w:rsidR="0042643A">
        <w:t>elle</w:t>
      </w:r>
      <w:r w:rsidRPr="00461B34">
        <w:t xml:space="preserve">r </w:t>
      </w:r>
      <w:r w:rsidR="0042643A">
        <w:t>formidlet til en annen ansvarlig</w:t>
      </w:r>
      <w:r w:rsidRPr="00461B34">
        <w:t>;</w:t>
      </w:r>
    </w:p>
    <w:p w:rsidR="00DF4B8F" w:rsidRPr="00461B34" w:rsidRDefault="00AA00FF">
      <w:pPr>
        <w:pStyle w:val="Flietext0"/>
        <w:shd w:val="clear" w:color="auto" w:fill="auto"/>
        <w:ind w:left="740" w:hanging="360"/>
      </w:pPr>
      <w:r w:rsidRPr="00461B34">
        <w:rPr>
          <w:sz w:val="17"/>
          <w:szCs w:val="17"/>
        </w:rPr>
        <w:t xml:space="preserve">• </w:t>
      </w:r>
      <w:r w:rsidR="00E615C5">
        <w:rPr>
          <w:sz w:val="17"/>
          <w:szCs w:val="17"/>
        </w:rPr>
        <w:t>etter GDPR a</w:t>
      </w:r>
      <w:r w:rsidRPr="00461B34">
        <w:t>rt. 7</w:t>
      </w:r>
      <w:r w:rsidR="00E615C5">
        <w:t>,</w:t>
      </w:r>
      <w:r w:rsidRPr="00461B34">
        <w:t xml:space="preserve"> </w:t>
      </w:r>
      <w:r w:rsidR="00E615C5">
        <w:t>3. ledd når som helst å tilbakekalle det samtykket du har gitt til den behandlingsansvarlige</w:t>
      </w:r>
      <w:r w:rsidRPr="00461B34">
        <w:t>. D</w:t>
      </w:r>
      <w:r w:rsidR="00E615C5">
        <w:t>ette har den følge</w:t>
      </w:r>
      <w:r w:rsidRPr="00461B34">
        <w:t xml:space="preserve"> </w:t>
      </w:r>
      <w:r w:rsidR="00E615C5">
        <w:t>at</w:t>
      </w:r>
      <w:r w:rsidRPr="00461B34">
        <w:t xml:space="preserve"> de</w:t>
      </w:r>
      <w:r w:rsidR="00E615C5">
        <w:t>n ansvarlige fo</w:t>
      </w:r>
      <w:r w:rsidRPr="00461B34">
        <w:t xml:space="preserve">r </w:t>
      </w:r>
      <w:r w:rsidR="00E615C5">
        <w:t>fremtiden ikke lenger kan fortsette databehandlingen</w:t>
      </w:r>
      <w:r w:rsidRPr="00461B34">
        <w:t xml:space="preserve">, </w:t>
      </w:r>
      <w:r w:rsidR="00E615C5">
        <w:t>som utelukkende var basert på dette samtykket,</w:t>
      </w:r>
      <w:r w:rsidRPr="00461B34">
        <w:t xml:space="preserve"> </w:t>
      </w:r>
      <w:r w:rsidR="00E615C5">
        <w:t>og</w:t>
      </w:r>
    </w:p>
    <w:p w:rsidR="00DF4B8F" w:rsidRPr="00461B34" w:rsidRDefault="00AA00FF">
      <w:pPr>
        <w:pStyle w:val="Flietext0"/>
        <w:shd w:val="clear" w:color="auto" w:fill="auto"/>
        <w:spacing w:after="180"/>
        <w:ind w:left="740" w:hanging="360"/>
      </w:pPr>
      <w:r w:rsidRPr="00461B34">
        <w:rPr>
          <w:sz w:val="17"/>
          <w:szCs w:val="17"/>
        </w:rPr>
        <w:t xml:space="preserve">• </w:t>
      </w:r>
      <w:r w:rsidR="00D03861">
        <w:rPr>
          <w:sz w:val="17"/>
          <w:szCs w:val="17"/>
        </w:rPr>
        <w:t>etter GDPR a</w:t>
      </w:r>
      <w:r w:rsidRPr="00461B34">
        <w:t>rt. 77</w:t>
      </w:r>
      <w:r w:rsidR="00D03861">
        <w:t xml:space="preserve"> innsende klage til en tilsynsmyndighet</w:t>
      </w:r>
      <w:r w:rsidRPr="00461B34">
        <w:t xml:space="preserve">. </w:t>
      </w:r>
      <w:r w:rsidR="00D03861">
        <w:t>Som</w:t>
      </w:r>
      <w:r w:rsidRPr="00461B34">
        <w:t xml:space="preserve"> </w:t>
      </w:r>
      <w:r w:rsidR="00D03861">
        <w:t>r</w:t>
      </w:r>
      <w:r w:rsidRPr="00461B34">
        <w:t xml:space="preserve">egel </w:t>
      </w:r>
      <w:r w:rsidR="00D03861">
        <w:t>kan du</w:t>
      </w:r>
      <w:r w:rsidRPr="00461B34">
        <w:t xml:space="preserve"> </w:t>
      </w:r>
      <w:r w:rsidR="00D03861">
        <w:t>henvende deg til tilsynsmyndigheten for ditt oppholdssted</w:t>
      </w:r>
      <w:r w:rsidRPr="00461B34">
        <w:t xml:space="preserve"> </w:t>
      </w:r>
      <w:r w:rsidR="00D03861">
        <w:t>elle</w:t>
      </w:r>
      <w:r w:rsidRPr="00461B34">
        <w:t xml:space="preserve">r </w:t>
      </w:r>
      <w:r w:rsidR="00D03861">
        <w:t>din arbeidsplass</w:t>
      </w:r>
      <w:r w:rsidRPr="00461B34">
        <w:t xml:space="preserve"> </w:t>
      </w:r>
      <w:r w:rsidR="00D03861">
        <w:t>elle</w:t>
      </w:r>
      <w:r w:rsidRPr="00461B34">
        <w:t xml:space="preserve">r </w:t>
      </w:r>
      <w:r w:rsidR="00D03861">
        <w:t>for stedet vårt firma har sitt hovedkontor</w:t>
      </w:r>
      <w:r w:rsidRPr="00461B34">
        <w:t>.</w:t>
      </w:r>
    </w:p>
    <w:p w:rsidR="00DF4B8F" w:rsidRPr="00461B34" w:rsidRDefault="002F56D3">
      <w:pPr>
        <w:pStyle w:val="Flietext0"/>
        <w:shd w:val="clear" w:color="auto" w:fill="auto"/>
        <w:spacing w:after="180"/>
      </w:pPr>
      <w:r>
        <w:t>Ved en opplysningsforespørsel som ikke avgis skriftlig</w:t>
      </w:r>
      <w:r w:rsidR="00AA00FF" w:rsidRPr="00461B34">
        <w:t>, b</w:t>
      </w:r>
      <w:r>
        <w:t>er vi om forståelse for at</w:t>
      </w:r>
      <w:r w:rsidR="00AA00FF" w:rsidRPr="00461B34">
        <w:t xml:space="preserve"> </w:t>
      </w:r>
      <w:r>
        <w:t>vi</w:t>
      </w:r>
      <w:r w:rsidR="00AA00FF" w:rsidRPr="00461B34">
        <w:t xml:space="preserve"> da</w:t>
      </w:r>
      <w:r>
        <w:t xml:space="preserve"> eventuelt krever fremlagt dokumentasjon som viser at du er den du gir deg ut for å være</w:t>
      </w:r>
      <w:r w:rsidR="00AA00FF" w:rsidRPr="00461B34">
        <w:t xml:space="preserve">. </w:t>
      </w:r>
      <w:r>
        <w:rPr>
          <w:b/>
          <w:bCs/>
        </w:rPr>
        <w:t>Innsigelsesrett</w:t>
      </w:r>
      <w:r w:rsidR="00AA00FF" w:rsidRPr="00461B34">
        <w:rPr>
          <w:b/>
          <w:bCs/>
        </w:rPr>
        <w:t>:</w:t>
      </w:r>
      <w:r w:rsidR="00AF371C">
        <w:rPr>
          <w:b/>
          <w:bCs/>
        </w:rPr>
        <w:t xml:space="preserve"> </w:t>
      </w:r>
      <w:r w:rsidR="00AF371C">
        <w:t>Du har rett til innsigelse</w:t>
      </w:r>
      <w:r w:rsidR="00AA00FF" w:rsidRPr="00461B34">
        <w:t xml:space="preserve"> </w:t>
      </w:r>
      <w:r w:rsidR="00AF371C">
        <w:t>etter</w:t>
      </w:r>
      <w:r w:rsidR="00AA00FF" w:rsidRPr="00461B34">
        <w:t xml:space="preserve"> </w:t>
      </w:r>
      <w:r w:rsidR="00AF371C">
        <w:t>GDPR a</w:t>
      </w:r>
      <w:r w:rsidR="00AA00FF" w:rsidRPr="00461B34">
        <w:t>rt. 21</w:t>
      </w:r>
      <w:r w:rsidR="00AF371C">
        <w:t>,</w:t>
      </w:r>
      <w:r w:rsidR="00AA00FF" w:rsidRPr="00461B34">
        <w:t xml:space="preserve"> </w:t>
      </w:r>
      <w:r w:rsidR="00AF371C">
        <w:t>1. og 2. ledd</w:t>
      </w:r>
      <w:r w:rsidR="00AA00FF" w:rsidRPr="00461B34">
        <w:t xml:space="preserve"> </w:t>
      </w:r>
      <w:r w:rsidR="00AF371C">
        <w:t>mot</w:t>
      </w:r>
      <w:r w:rsidR="00AA00FF" w:rsidRPr="00461B34">
        <w:t xml:space="preserve"> </w:t>
      </w:r>
      <w:r w:rsidR="00AF371C">
        <w:t xml:space="preserve">behandling av dine opplysninger </w:t>
      </w:r>
      <w:r w:rsidR="00AA00FF" w:rsidRPr="00461B34">
        <w:t xml:space="preserve">i </w:t>
      </w:r>
      <w:r w:rsidR="00AF371C">
        <w:t>forbindelse med</w:t>
      </w:r>
      <w:r w:rsidR="00AA00FF" w:rsidRPr="00461B34">
        <w:t xml:space="preserve"> </w:t>
      </w:r>
      <w:r w:rsidR="00AF371C">
        <w:t>d</w:t>
      </w:r>
      <w:r w:rsidR="00AA00FF" w:rsidRPr="00461B34">
        <w:t>irekt</w:t>
      </w:r>
      <w:r w:rsidR="00AF371C">
        <w:t>emarkedsføring</w:t>
      </w:r>
      <w:r w:rsidR="00AA00FF" w:rsidRPr="00461B34">
        <w:t xml:space="preserve">, </w:t>
      </w:r>
      <w:r w:rsidR="00AF371C">
        <w:t>når denne følger på grunnlag av en i</w:t>
      </w:r>
      <w:r w:rsidR="00AA00FF" w:rsidRPr="00461B34">
        <w:t>nteresse</w:t>
      </w:r>
      <w:r w:rsidR="00AF371C">
        <w:t>avveining</w:t>
      </w:r>
      <w:r w:rsidR="00AA00FF" w:rsidRPr="00461B34">
        <w:t>.</w:t>
      </w:r>
    </w:p>
    <w:p w:rsidR="00DF4B8F" w:rsidRPr="00461B34" w:rsidRDefault="00327746">
      <w:pPr>
        <w:pStyle w:val="Flietext0"/>
        <w:shd w:val="clear" w:color="auto" w:fill="auto"/>
        <w:spacing w:after="180"/>
      </w:pPr>
      <w:r>
        <w:rPr>
          <w:b/>
          <w:bCs/>
        </w:rPr>
        <w:t>Vårt</w:t>
      </w:r>
      <w:r w:rsidR="00AA00FF" w:rsidRPr="00461B34">
        <w:rPr>
          <w:b/>
          <w:bCs/>
        </w:rPr>
        <w:t xml:space="preserve"> </w:t>
      </w:r>
      <w:r>
        <w:rPr>
          <w:b/>
          <w:bCs/>
        </w:rPr>
        <w:t>personvernombud</w:t>
      </w:r>
      <w:r w:rsidR="00AA00FF" w:rsidRPr="00461B34">
        <w:rPr>
          <w:b/>
          <w:bCs/>
        </w:rPr>
        <w:t xml:space="preserve"> </w:t>
      </w:r>
      <w:r>
        <w:t>V</w:t>
      </w:r>
      <w:r w:rsidR="00AA00FF" w:rsidRPr="00461B34">
        <w:t>i ha</w:t>
      </w:r>
      <w:r>
        <w:t>r</w:t>
      </w:r>
      <w:r w:rsidR="00AA00FF" w:rsidRPr="00461B34">
        <w:t xml:space="preserve"> </w:t>
      </w:r>
      <w:r>
        <w:t>oppnevnt et</w:t>
      </w:r>
      <w:r w:rsidR="00AA00FF" w:rsidRPr="00461B34">
        <w:t xml:space="preserve"> </w:t>
      </w:r>
      <w:r>
        <w:t>personvernombud</w:t>
      </w:r>
      <w:r w:rsidR="00AA00FF" w:rsidRPr="00461B34">
        <w:t xml:space="preserve"> i </w:t>
      </w:r>
      <w:r>
        <w:t>vår virksomhet</w:t>
      </w:r>
      <w:r w:rsidR="00AA00FF" w:rsidRPr="00461B34">
        <w:t xml:space="preserve">. </w:t>
      </w:r>
      <w:r>
        <w:t>Du kan nå denne gjennom følgende</w:t>
      </w:r>
      <w:r w:rsidR="00AA00FF" w:rsidRPr="00461B34">
        <w:t xml:space="preserve"> </w:t>
      </w:r>
      <w:r>
        <w:t>k</w:t>
      </w:r>
      <w:r w:rsidR="00AA00FF" w:rsidRPr="00461B34">
        <w:t>ontakt</w:t>
      </w:r>
      <w:r>
        <w:t>muligheter</w:t>
      </w:r>
      <w:r w:rsidR="00AA00FF" w:rsidRPr="00461B34">
        <w:t>:</w:t>
      </w:r>
    </w:p>
    <w:p w:rsidR="00DF4B8F" w:rsidRPr="00461B34" w:rsidRDefault="00AA00FF">
      <w:pPr>
        <w:pStyle w:val="Flietext0"/>
        <w:shd w:val="clear" w:color="auto" w:fill="auto"/>
      </w:pPr>
      <w:r w:rsidRPr="00461B34">
        <w:rPr>
          <w:b/>
          <w:bCs/>
        </w:rPr>
        <w:t xml:space="preserve">IDKOM Networks GmbH </w:t>
      </w:r>
      <w:r w:rsidRPr="00461B34">
        <w:t>- Datenschutzbeauftragter, Dieselstraße 1, 87437 Kempten</w:t>
      </w:r>
    </w:p>
    <w:p w:rsidR="00DF4B8F" w:rsidRPr="00327746" w:rsidRDefault="00AA00FF">
      <w:pPr>
        <w:pStyle w:val="Flietext0"/>
        <w:shd w:val="clear" w:color="auto" w:fill="auto"/>
        <w:spacing w:after="180"/>
        <w:rPr>
          <w:lang w:val="en-GB"/>
        </w:rPr>
      </w:pPr>
      <w:r w:rsidRPr="00327746">
        <w:rPr>
          <w:lang w:val="en-GB"/>
        </w:rPr>
        <w:t>Herr Thomas Hug, E-</w:t>
      </w:r>
      <w:r w:rsidR="00327746" w:rsidRPr="00327746">
        <w:rPr>
          <w:lang w:val="en-GB"/>
        </w:rPr>
        <w:t>post</w:t>
      </w:r>
      <w:r w:rsidRPr="00327746">
        <w:rPr>
          <w:lang w:val="en-GB"/>
        </w:rPr>
        <w:t xml:space="preserve">: </w:t>
      </w:r>
      <w:hyperlink r:id="rId9" w:history="1">
        <w:r w:rsidRPr="00327746">
          <w:rPr>
            <w:color w:val="0000FF"/>
            <w:u w:val="single"/>
            <w:lang w:val="en-GB" w:eastAsia="en-US" w:bidi="en-US"/>
          </w:rPr>
          <w:t>datenschutz@idkom.de</w:t>
        </w:r>
      </w:hyperlink>
    </w:p>
    <w:p w:rsidR="00DF4B8F" w:rsidRPr="00327746" w:rsidRDefault="00327746">
      <w:pPr>
        <w:pStyle w:val="Flietext0"/>
        <w:shd w:val="clear" w:color="auto" w:fill="auto"/>
      </w:pPr>
      <w:r w:rsidRPr="00327746">
        <w:rPr>
          <w:b/>
          <w:bCs/>
        </w:rPr>
        <w:t>Klagerett</w:t>
      </w:r>
      <w:r w:rsidR="00AA00FF" w:rsidRPr="00327746">
        <w:rPr>
          <w:b/>
          <w:bCs/>
        </w:rPr>
        <w:t xml:space="preserve"> </w:t>
      </w:r>
      <w:r w:rsidRPr="00327746">
        <w:t>Du</w:t>
      </w:r>
      <w:r w:rsidR="00AA00FF" w:rsidRPr="00327746">
        <w:t xml:space="preserve"> ha</w:t>
      </w:r>
      <w:r w:rsidRPr="00327746">
        <w:t xml:space="preserve">r rett til å klage over behandlingen av </w:t>
      </w:r>
      <w:r w:rsidR="00AA00FF" w:rsidRPr="00327746">
        <w:t>person</w:t>
      </w:r>
      <w:r>
        <w:t>opplysningene hos</w:t>
      </w:r>
      <w:r w:rsidR="00AA00FF" w:rsidRPr="00327746">
        <w:t xml:space="preserve"> </w:t>
      </w:r>
      <w:r>
        <w:t>os</w:t>
      </w:r>
      <w:r w:rsidR="00AA00FF" w:rsidRPr="00327746">
        <w:t xml:space="preserve">s </w:t>
      </w:r>
      <w:r>
        <w:t>gjennom</w:t>
      </w:r>
      <w:r w:rsidR="00AA00FF" w:rsidRPr="00327746">
        <w:t xml:space="preserve"> </w:t>
      </w:r>
      <w:r>
        <w:t>en</w:t>
      </w:r>
      <w:r w:rsidR="00AA00FF" w:rsidRPr="00327746">
        <w:t xml:space="preserve"> </w:t>
      </w:r>
      <w:r>
        <w:t>tilsynsmyndighet for datavern</w:t>
      </w:r>
      <w:r w:rsidR="00AA00FF" w:rsidRPr="00327746">
        <w:t>:</w:t>
      </w:r>
    </w:p>
    <w:p w:rsidR="00DF4B8F" w:rsidRPr="00461B34" w:rsidRDefault="00AA00FF">
      <w:pPr>
        <w:pStyle w:val="Flietext0"/>
        <w:shd w:val="clear" w:color="auto" w:fill="auto"/>
      </w:pPr>
      <w:r w:rsidRPr="00461B34">
        <w:t>Bayerisches Landesamt für Datenschutzaufsicht, Promenade 27, 91522 Ansbach</w:t>
      </w:r>
    </w:p>
    <w:p w:rsidR="00DF4B8F" w:rsidRDefault="00AA00FF">
      <w:pPr>
        <w:pStyle w:val="Flietext0"/>
        <w:shd w:val="clear" w:color="auto" w:fill="auto"/>
        <w:spacing w:after="180"/>
      </w:pPr>
      <w:r w:rsidRPr="00461B34">
        <w:t>Telefon 0981 531300, Telefa</w:t>
      </w:r>
      <w:r w:rsidR="00327746">
        <w:t>ks</w:t>
      </w:r>
      <w:r w:rsidRPr="00461B34">
        <w:t xml:space="preserve"> 0981 53981300, E-</w:t>
      </w:r>
      <w:r w:rsidR="00327746">
        <w:t>post</w:t>
      </w:r>
      <w:r w:rsidRPr="00461B34">
        <w:t xml:space="preserve">: </w:t>
      </w:r>
      <w:hyperlink r:id="rId10" w:history="1">
        <w:r w:rsidRPr="00461B34">
          <w:t>poststelle@lda.bayern.de</w:t>
        </w:r>
      </w:hyperlink>
      <w:r w:rsidRPr="00461B34">
        <w:t>, Interne</w:t>
      </w:r>
      <w:r w:rsidR="00327746">
        <w:t>t</w:t>
      </w:r>
      <w:r w:rsidRPr="00461B34">
        <w:t xml:space="preserve">t: </w:t>
      </w:r>
      <w:hyperlink r:id="rId11" w:history="1">
        <w:r w:rsidRPr="00461B34">
          <w:t>www.lda.bayern.de</w:t>
        </w:r>
      </w:hyperlink>
    </w:p>
    <w:sectPr w:rsidR="00DF4B8F">
      <w:footerReference w:type="default" r:id="rId12"/>
      <w:pgSz w:w="11900" w:h="16840"/>
      <w:pgMar w:top="721" w:right="1414" w:bottom="1035" w:left="1380" w:header="29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88" w:rsidRDefault="002E6388">
      <w:r>
        <w:separator/>
      </w:r>
    </w:p>
  </w:endnote>
  <w:endnote w:type="continuationSeparator" w:id="0">
    <w:p w:rsidR="002E6388" w:rsidRDefault="002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11" w:rsidRDefault="001B4411">
    <w:pPr>
      <w:spacing w:line="14" w:lineRule="exact"/>
    </w:pPr>
    <w:r>
      <w:rPr>
        <w:noProof/>
        <w:lang w:eastAsia="nb-NO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3446145</wp:posOffset>
              </wp:positionH>
              <wp:positionV relativeFrom="page">
                <wp:posOffset>10119995</wp:posOffset>
              </wp:positionV>
              <wp:extent cx="65849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B4411" w:rsidRDefault="001B4411">
                          <w:pPr>
                            <w:pStyle w:val="Kopf-oderFuzeile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67D11" w:rsidRPr="00D67D11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av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71.35pt;margin-top:796.85pt;width:51.8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" filled="f" stroked="f">
              <v:textbox style="mso-fit-shape-to-text:t" inset="0,0,0,0">
                <w:txbxContent>
                  <w:p w:rsidR="001B4411" w:rsidRDefault="001B4411">
                    <w:pPr>
                      <w:pStyle w:val="Kopf-oderFuzeile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67D11" w:rsidRPr="00D67D11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av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88" w:rsidRDefault="002E6388"/>
  </w:footnote>
  <w:footnote w:type="continuationSeparator" w:id="0">
    <w:p w:rsidR="002E6388" w:rsidRDefault="002E63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3724"/>
    <w:multiLevelType w:val="multilevel"/>
    <w:tmpl w:val="68829F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nb-NO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8F"/>
    <w:rsid w:val="000748DA"/>
    <w:rsid w:val="0010359E"/>
    <w:rsid w:val="00160B61"/>
    <w:rsid w:val="001B4411"/>
    <w:rsid w:val="00213B35"/>
    <w:rsid w:val="002573EC"/>
    <w:rsid w:val="002A03A2"/>
    <w:rsid w:val="002E6388"/>
    <w:rsid w:val="002F56D3"/>
    <w:rsid w:val="00315473"/>
    <w:rsid w:val="00327746"/>
    <w:rsid w:val="003A54CF"/>
    <w:rsid w:val="003C53D2"/>
    <w:rsid w:val="003F3513"/>
    <w:rsid w:val="0042643A"/>
    <w:rsid w:val="00461B34"/>
    <w:rsid w:val="004A3D25"/>
    <w:rsid w:val="00502309"/>
    <w:rsid w:val="00522102"/>
    <w:rsid w:val="00592F9A"/>
    <w:rsid w:val="00617972"/>
    <w:rsid w:val="006741F8"/>
    <w:rsid w:val="006D4452"/>
    <w:rsid w:val="007B41CB"/>
    <w:rsid w:val="0084699B"/>
    <w:rsid w:val="008B5857"/>
    <w:rsid w:val="008D63CF"/>
    <w:rsid w:val="009965C2"/>
    <w:rsid w:val="009A7969"/>
    <w:rsid w:val="00A07BCB"/>
    <w:rsid w:val="00A30E8D"/>
    <w:rsid w:val="00A3388D"/>
    <w:rsid w:val="00A616EA"/>
    <w:rsid w:val="00A77FF8"/>
    <w:rsid w:val="00AA00FF"/>
    <w:rsid w:val="00AF22AE"/>
    <w:rsid w:val="00AF371C"/>
    <w:rsid w:val="00C14AD6"/>
    <w:rsid w:val="00C67175"/>
    <w:rsid w:val="00CD1418"/>
    <w:rsid w:val="00CF0451"/>
    <w:rsid w:val="00D03861"/>
    <w:rsid w:val="00D454BB"/>
    <w:rsid w:val="00D67D11"/>
    <w:rsid w:val="00DF4B8F"/>
    <w:rsid w:val="00E12748"/>
    <w:rsid w:val="00E615C5"/>
    <w:rsid w:val="00EC5F73"/>
    <w:rsid w:val="00F47498"/>
    <w:rsid w:val="00F85FAB"/>
    <w:rsid w:val="00F918DE"/>
    <w:rsid w:val="00FE1485"/>
    <w:rsid w:val="00FE5A19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F6ABE"/>
  <w15:docId w15:val="{3BCA1FDB-C593-4428-8ED4-817A1FE2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erschrift1">
    <w:name w:val="Überschrift #1_"/>
    <w:basedOn w:val="Standardskriftforavsnitt"/>
    <w:link w:val="berschrift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Kopf-oderFuzeile2">
    <w:name w:val="Kopf- oder Fußzeile (2)_"/>
    <w:basedOn w:val="Standardskriftforavsnitt"/>
    <w:link w:val="Kopf-oderFuzei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Standardskriftforavsnitt"/>
    <w:link w:val="Flie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erschrift2">
    <w:name w:val="Überschrift #2_"/>
    <w:basedOn w:val="Standardskriftforavsnitt"/>
    <w:link w:val="berschrif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lietext">
    <w:name w:val="Fließtext_"/>
    <w:basedOn w:val="Standardskriftforavsnitt"/>
    <w:link w:val="Flietext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erschrift10">
    <w:name w:val="Überschrift #1"/>
    <w:basedOn w:val="Normal"/>
    <w:link w:val="berschrift1"/>
    <w:pPr>
      <w:shd w:val="clear" w:color="auto" w:fill="FFFFFF"/>
      <w:spacing w:line="216" w:lineRule="auto"/>
      <w:outlineLvl w:val="0"/>
    </w:pPr>
    <w:rPr>
      <w:rFonts w:ascii="Calibri" w:eastAsia="Calibri" w:hAnsi="Calibri" w:cs="Calibri"/>
    </w:rPr>
  </w:style>
  <w:style w:type="paragraph" w:customStyle="1" w:styleId="Kopf-oderFuzeile20">
    <w:name w:val="Kopf- oder Fußzeile (2)"/>
    <w:basedOn w:val="Normal"/>
    <w:link w:val="Kopf-oderFuzeile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lietext20">
    <w:name w:val="Fließtext (2)"/>
    <w:basedOn w:val="Normal"/>
    <w:link w:val="Flietext2"/>
    <w:pPr>
      <w:shd w:val="clear" w:color="auto" w:fill="FFFFFF"/>
      <w:spacing w:after="540" w:line="216" w:lineRule="auto"/>
    </w:pPr>
    <w:rPr>
      <w:rFonts w:ascii="Calibri" w:eastAsia="Calibri" w:hAnsi="Calibri" w:cs="Calibri"/>
      <w:sz w:val="18"/>
      <w:szCs w:val="18"/>
    </w:rPr>
  </w:style>
  <w:style w:type="paragraph" w:customStyle="1" w:styleId="berschrift20">
    <w:name w:val="Überschrift #2"/>
    <w:basedOn w:val="Normal"/>
    <w:link w:val="berschrift2"/>
    <w:pPr>
      <w:shd w:val="clear" w:color="auto" w:fill="FFFFFF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Flietext0">
    <w:name w:val="Fließtext"/>
    <w:basedOn w:val="Normal"/>
    <w:link w:val="Flietext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4749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7498"/>
    <w:rPr>
      <w:color w:val="00000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F4749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7498"/>
    <w:rPr>
      <w:color w:val="00000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ugett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a.bayern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stelle@lda.bay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enschutz@idko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1382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KC_Rougette_Datenschutzinformatione Art 13 Abs 3 DSGVO.docx</vt:lpstr>
    </vt:vector>
  </TitlesOfParts>
  <Company>Skatteetaten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KC_Rougette_Datenschutzinformatione Art 13 Abs 3 DSGVO.docx</dc:title>
  <dc:subject/>
  <dc:creator>Thoresen, Jørn Utklev</dc:creator>
  <cp:keywords/>
  <cp:lastModifiedBy>Thoresen, Jørn Utklev</cp:lastModifiedBy>
  <cp:revision>44</cp:revision>
  <dcterms:created xsi:type="dcterms:W3CDTF">2020-02-01T10:52:00Z</dcterms:created>
  <dcterms:modified xsi:type="dcterms:W3CDTF">2020-02-03T21:18:00Z</dcterms:modified>
</cp:coreProperties>
</file>