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9CDD" w14:textId="77777777" w:rsidR="00234227" w:rsidRDefault="00234227" w:rsidP="00AD7C7A">
      <w:pPr>
        <w:pStyle w:val="Textkrper"/>
        <w:spacing w:before="1"/>
        <w:ind w:left="0"/>
        <w:rPr>
          <w:rFonts w:ascii="Times New Roman"/>
          <w:sz w:val="14"/>
        </w:rPr>
      </w:pPr>
    </w:p>
    <w:p w14:paraId="50CE8F71" w14:textId="77777777" w:rsidR="00234227" w:rsidRDefault="0038750E" w:rsidP="00AD7C7A">
      <w:pPr>
        <w:pStyle w:val="berschrift1"/>
        <w:spacing w:before="96"/>
      </w:pPr>
      <w:r>
        <w:t>Principes du traitement des données</w:t>
      </w:r>
    </w:p>
    <w:p w14:paraId="1F61D4FE" w14:textId="77777777" w:rsidR="00234227" w:rsidRDefault="0038750E" w:rsidP="00AD7C7A">
      <w:pPr>
        <w:pStyle w:val="Textkrper"/>
        <w:spacing w:before="29"/>
      </w:pPr>
      <w:r>
        <w:t>Dans le cadre de cette relation commerciale, vos données personnelles sont traitées par le responsable et conservées pendant la durée nécessaire à la réalisation des objectifs fixés et au respect des obligations légales. Nous vous informons ci-après sur les données concernées, leur traitement et les droits dont vous bénéficiez à cet égard, en particulier au regard du Règlement général sur la protection des données (RGPD).</w:t>
      </w:r>
    </w:p>
    <w:p w14:paraId="0734E02E" w14:textId="77777777" w:rsidR="00234227" w:rsidRDefault="00234227" w:rsidP="00AD7C7A">
      <w:pPr>
        <w:pStyle w:val="Textkrper"/>
        <w:spacing w:before="6"/>
        <w:ind w:left="0"/>
      </w:pPr>
    </w:p>
    <w:p w14:paraId="1288F844" w14:textId="77777777" w:rsidR="00234227" w:rsidRDefault="0038750E" w:rsidP="00AD7C7A">
      <w:pPr>
        <w:pStyle w:val="berschrift1"/>
      </w:pPr>
      <w:r>
        <w:t>Qui est responsable du traitement des données ?</w:t>
      </w:r>
    </w:p>
    <w:p w14:paraId="2BA8FAFB" w14:textId="741F6816" w:rsidR="00234227" w:rsidRDefault="0038750E" w:rsidP="00AD7C7A">
      <w:pPr>
        <w:pStyle w:val="Textkrper"/>
        <w:spacing w:before="23"/>
      </w:pPr>
      <w:r>
        <w:t>Les personnes responsables en matière de droit de la protection des données sont (selon le partenaire contractuel)</w:t>
      </w:r>
      <w:r w:rsidR="0031646F">
        <w:t> :</w:t>
      </w:r>
    </w:p>
    <w:p w14:paraId="0CB14475" w14:textId="66CFCF45" w:rsidR="00234227" w:rsidRDefault="00637F3D" w:rsidP="00AD7C7A">
      <w:pPr>
        <w:spacing w:before="105"/>
        <w:ind w:left="107"/>
        <w:rPr>
          <w:sz w:val="18"/>
        </w:rPr>
      </w:pPr>
      <w:r w:rsidRPr="00A9764F">
        <w:rPr>
          <w:b/>
          <w:sz w:val="18"/>
          <w:lang w:val="de-DE"/>
        </w:rPr>
        <w:t xml:space="preserve">Käserei </w:t>
      </w:r>
      <w:r w:rsidR="0038750E" w:rsidRPr="00A9764F">
        <w:rPr>
          <w:b/>
          <w:sz w:val="18"/>
          <w:lang w:val="de-DE"/>
        </w:rPr>
        <w:t xml:space="preserve">Champignon Hofmeister GmbH &amp; Co. </w:t>
      </w:r>
      <w:r w:rsidR="0038750E">
        <w:rPr>
          <w:b/>
          <w:sz w:val="18"/>
        </w:rPr>
        <w:t xml:space="preserve">KG </w:t>
      </w:r>
      <w:r w:rsidR="0038750E">
        <w:rPr>
          <w:sz w:val="18"/>
        </w:rPr>
        <w:t>Kemptener Str. 17 - 24 87493 Lauben/Allgäu</w:t>
      </w:r>
    </w:p>
    <w:p w14:paraId="079BE4BF" w14:textId="77777777" w:rsidR="00234227" w:rsidRDefault="00234227" w:rsidP="00AD7C7A"/>
    <w:p w14:paraId="02A31542" w14:textId="526C3560" w:rsidR="00234227" w:rsidRDefault="0038750E" w:rsidP="00AD7C7A">
      <w:pPr>
        <w:pStyle w:val="Textkrper"/>
      </w:pPr>
      <w:r>
        <w:t xml:space="preserve">Vous trouverez de plus amples informations sur notre </w:t>
      </w:r>
      <w:r w:rsidR="0031646F">
        <w:t>société</w:t>
      </w:r>
      <w:r>
        <w:t>, les coordonnées des personnes habilitées à nous représenter ainsi que d’autres coordonnées dans les mentions légales de notre site Internet :</w:t>
      </w:r>
      <w:r w:rsidR="0031646F">
        <w:t xml:space="preserve"> </w:t>
      </w:r>
      <w:hyperlink r:id="rId7">
        <w:r w:rsidR="0031646F">
          <w:rPr>
            <w:color w:val="0000FF"/>
            <w:u w:val="single" w:color="0000FF"/>
          </w:rPr>
          <w:t>www.rougette.de</w:t>
        </w:r>
      </w:hyperlink>
      <w:r w:rsidR="0031646F">
        <w:t>.</w:t>
      </w:r>
    </w:p>
    <w:p w14:paraId="45733C59" w14:textId="77777777" w:rsidR="00234227" w:rsidRDefault="00234227" w:rsidP="00AD7C7A">
      <w:pPr>
        <w:pStyle w:val="Textkrper"/>
        <w:spacing w:before="10"/>
        <w:ind w:left="0"/>
        <w:rPr>
          <w:sz w:val="9"/>
        </w:rPr>
      </w:pPr>
    </w:p>
    <w:p w14:paraId="70DF0516" w14:textId="0A871509" w:rsidR="00234227" w:rsidRDefault="0038750E" w:rsidP="00AD7C7A">
      <w:pPr>
        <w:pStyle w:val="berschrift1"/>
        <w:spacing w:before="97"/>
      </w:pPr>
      <w:r>
        <w:t>Quelles sont vos données personnelles que nous traitons</w:t>
      </w:r>
      <w:r w:rsidR="00AD7C7A">
        <w:t>, e</w:t>
      </w:r>
      <w:r>
        <w:t>t dans quel but ?</w:t>
      </w:r>
    </w:p>
    <w:p w14:paraId="36D31D45" w14:textId="77777777" w:rsidR="00234227" w:rsidRDefault="0038750E" w:rsidP="00AD7C7A">
      <w:pPr>
        <w:pStyle w:val="Textkrper"/>
        <w:spacing w:before="28"/>
      </w:pPr>
      <w:r>
        <w:t>Nous ne traitons que les données personnelles qui sont nécessaires pour atteindre les objectifs définis et respecter les obligations légales. Il peut s’agir des catégories suivantes :</w:t>
      </w:r>
    </w:p>
    <w:p w14:paraId="5C16B8B5" w14:textId="264D6D29" w:rsidR="00234227" w:rsidRDefault="0031646F" w:rsidP="00AD7C7A">
      <w:pPr>
        <w:pStyle w:val="Listenabsatz"/>
        <w:numPr>
          <w:ilvl w:val="0"/>
          <w:numId w:val="2"/>
        </w:numPr>
        <w:tabs>
          <w:tab w:val="left" w:pos="870"/>
          <w:tab w:val="left" w:pos="871"/>
        </w:tabs>
        <w:spacing w:before="1"/>
        <w:ind w:left="870" w:hanging="361"/>
        <w:rPr>
          <w:sz w:val="18"/>
        </w:rPr>
      </w:pPr>
      <w:r>
        <w:rPr>
          <w:sz w:val="18"/>
        </w:rPr>
        <w:t>i</w:t>
      </w:r>
      <w:r w:rsidR="0038750E">
        <w:rPr>
          <w:sz w:val="18"/>
        </w:rPr>
        <w:t>nformations de contact telles que mention (monsieur/madame...), prénom, nom de famille, adresse, adresse électronique, numéros de téléphone</w:t>
      </w:r>
    </w:p>
    <w:p w14:paraId="6EB8CD05" w14:textId="4E8EA0EE" w:rsidR="00234227" w:rsidRDefault="0031646F" w:rsidP="00AD7C7A">
      <w:pPr>
        <w:pStyle w:val="Listenabsatz"/>
        <w:numPr>
          <w:ilvl w:val="0"/>
          <w:numId w:val="2"/>
        </w:numPr>
        <w:tabs>
          <w:tab w:val="left" w:pos="870"/>
          <w:tab w:val="left" w:pos="871"/>
        </w:tabs>
        <w:ind w:left="870" w:hanging="361"/>
        <w:rPr>
          <w:sz w:val="18"/>
        </w:rPr>
      </w:pPr>
      <w:r>
        <w:rPr>
          <w:sz w:val="18"/>
        </w:rPr>
        <w:t>a</w:t>
      </w:r>
      <w:r w:rsidR="0038750E">
        <w:rPr>
          <w:sz w:val="18"/>
        </w:rPr>
        <w:t>utres informations telles que les données d’accès, l’adresse IP, les données de paiement ou les données relatives à la notation de crédit</w:t>
      </w:r>
    </w:p>
    <w:p w14:paraId="429E2DC8" w14:textId="77777777" w:rsidR="00234227" w:rsidRDefault="00234227" w:rsidP="00AD7C7A">
      <w:pPr>
        <w:pStyle w:val="Textkrper"/>
        <w:spacing w:before="8"/>
        <w:ind w:left="0"/>
        <w:rPr>
          <w:sz w:val="17"/>
        </w:rPr>
      </w:pPr>
    </w:p>
    <w:p w14:paraId="494F19F6" w14:textId="77777777" w:rsidR="00234227" w:rsidRDefault="0038750E" w:rsidP="00AD7C7A">
      <w:pPr>
        <w:pStyle w:val="Textkrper"/>
        <w:spacing w:before="1"/>
      </w:pPr>
      <w:r>
        <w:t>Si nous avons reçu des données de votre part, nous les traiterons uniquement aux fins pour lesquelles nous les avons reçues ou collectées, par exemple</w:t>
      </w:r>
    </w:p>
    <w:p w14:paraId="7AA3D711" w14:textId="77777777" w:rsidR="00234227" w:rsidRDefault="0038750E" w:rsidP="00AD7C7A">
      <w:pPr>
        <w:pStyle w:val="Listenabsatz"/>
        <w:numPr>
          <w:ilvl w:val="0"/>
          <w:numId w:val="2"/>
        </w:numPr>
        <w:tabs>
          <w:tab w:val="left" w:pos="827"/>
          <w:tab w:val="left" w:pos="828"/>
        </w:tabs>
        <w:spacing w:before="6"/>
        <w:ind w:hanging="361"/>
        <w:rPr>
          <w:sz w:val="18"/>
        </w:rPr>
      </w:pPr>
      <w:r>
        <w:rPr>
          <w:sz w:val="18"/>
        </w:rPr>
        <w:t>pour l’exécution du contrat et pour l’exécution du contrat</w:t>
      </w:r>
    </w:p>
    <w:p w14:paraId="7A7EAC2C" w14:textId="77777777" w:rsidR="00234227" w:rsidRDefault="0038750E" w:rsidP="00AD7C7A">
      <w:pPr>
        <w:pStyle w:val="Listenabsatz"/>
        <w:numPr>
          <w:ilvl w:val="0"/>
          <w:numId w:val="2"/>
        </w:numPr>
        <w:tabs>
          <w:tab w:val="left" w:pos="827"/>
          <w:tab w:val="left" w:pos="828"/>
        </w:tabs>
        <w:spacing w:before="14"/>
        <w:ind w:hanging="361"/>
        <w:rPr>
          <w:sz w:val="18"/>
        </w:rPr>
      </w:pPr>
      <w:r>
        <w:rPr>
          <w:sz w:val="18"/>
        </w:rPr>
        <w:t>pour correspondre avec vous</w:t>
      </w:r>
    </w:p>
    <w:p w14:paraId="689FFDB5" w14:textId="77777777" w:rsidR="00234227" w:rsidRDefault="0038750E" w:rsidP="00AD7C7A">
      <w:pPr>
        <w:pStyle w:val="Listenabsatz"/>
        <w:numPr>
          <w:ilvl w:val="0"/>
          <w:numId w:val="2"/>
        </w:numPr>
        <w:tabs>
          <w:tab w:val="left" w:pos="827"/>
          <w:tab w:val="left" w:pos="828"/>
        </w:tabs>
        <w:ind w:hanging="361"/>
        <w:rPr>
          <w:sz w:val="18"/>
        </w:rPr>
      </w:pPr>
      <w:r>
        <w:rPr>
          <w:sz w:val="18"/>
        </w:rPr>
        <w:t>pour satisfaire aux obligations légales et réglementaires</w:t>
      </w:r>
    </w:p>
    <w:p w14:paraId="5CD4EDFB" w14:textId="77777777" w:rsidR="00234227" w:rsidRDefault="0038750E" w:rsidP="00AD7C7A">
      <w:pPr>
        <w:pStyle w:val="Listenabsatz"/>
        <w:numPr>
          <w:ilvl w:val="0"/>
          <w:numId w:val="2"/>
        </w:numPr>
        <w:tabs>
          <w:tab w:val="left" w:pos="827"/>
          <w:tab w:val="left" w:pos="828"/>
        </w:tabs>
        <w:spacing w:before="19"/>
        <w:ind w:hanging="361"/>
        <w:rPr>
          <w:sz w:val="18"/>
        </w:rPr>
      </w:pPr>
      <w:r>
        <w:rPr>
          <w:sz w:val="18"/>
        </w:rPr>
        <w:t>dans l’intérêt de la protection des intérêts légitimes</w:t>
      </w:r>
    </w:p>
    <w:p w14:paraId="6FBA9F3B" w14:textId="7D16E627" w:rsidR="00234227" w:rsidRDefault="0038750E" w:rsidP="00AD7C7A">
      <w:pPr>
        <w:pStyle w:val="Listenabsatz"/>
        <w:numPr>
          <w:ilvl w:val="0"/>
          <w:numId w:val="2"/>
        </w:numPr>
        <w:tabs>
          <w:tab w:val="left" w:pos="827"/>
          <w:tab w:val="left" w:pos="828"/>
        </w:tabs>
        <w:ind w:hanging="361"/>
        <w:rPr>
          <w:sz w:val="18"/>
        </w:rPr>
      </w:pPr>
      <w:r>
        <w:rPr>
          <w:sz w:val="18"/>
        </w:rPr>
        <w:t xml:space="preserve">pour le règlement </w:t>
      </w:r>
      <w:bookmarkStart w:id="0" w:name="_GoBack"/>
      <w:r w:rsidRPr="00F636FC">
        <w:rPr>
          <w:sz w:val="18"/>
        </w:rPr>
        <w:t>d</w:t>
      </w:r>
      <w:r w:rsidR="0031646F" w:rsidRPr="00F636FC">
        <w:rPr>
          <w:sz w:val="18"/>
        </w:rPr>
        <w:t>’éventuels litiges</w:t>
      </w:r>
      <w:bookmarkEnd w:id="0"/>
      <w:r w:rsidR="0031646F">
        <w:rPr>
          <w:sz w:val="18"/>
        </w:rPr>
        <w:t xml:space="preserve"> </w:t>
      </w:r>
    </w:p>
    <w:p w14:paraId="657B8D99" w14:textId="77777777" w:rsidR="00234227" w:rsidRDefault="00234227" w:rsidP="00AD7C7A">
      <w:pPr>
        <w:pStyle w:val="Textkrper"/>
        <w:spacing w:before="9"/>
        <w:ind w:left="0"/>
        <w:rPr>
          <w:sz w:val="17"/>
        </w:rPr>
      </w:pPr>
    </w:p>
    <w:p w14:paraId="4FF40777" w14:textId="77777777" w:rsidR="00234227" w:rsidRDefault="0038750E" w:rsidP="00AD7C7A">
      <w:pPr>
        <w:pStyle w:val="Textkrper"/>
      </w:pPr>
      <w:r>
        <w:t>Le traitement des données à d’autres fins ne peut être envisagé que si les conditions légales nécessaires selon l’art. 6 al. 4 du RGPD sont remplies. Dans ce cas, nous respecterons bien entendu les éventuelles obligations d’information prévues à l’art. 13 par. 3 du RGPD et à l’art. 14 par. 4 du RGPD.</w:t>
      </w:r>
    </w:p>
    <w:p w14:paraId="2B277F65" w14:textId="77777777" w:rsidR="00234227" w:rsidRDefault="00234227" w:rsidP="00AD7C7A">
      <w:pPr>
        <w:pStyle w:val="Textkrper"/>
        <w:spacing w:before="7"/>
        <w:ind w:left="0"/>
        <w:rPr>
          <w:sz w:val="16"/>
        </w:rPr>
      </w:pPr>
    </w:p>
    <w:p w14:paraId="254F10C6" w14:textId="77777777" w:rsidR="00234227" w:rsidRDefault="0038750E" w:rsidP="00AD7C7A">
      <w:pPr>
        <w:pStyle w:val="berschrift1"/>
      </w:pPr>
      <w:r>
        <w:t>Sur quelle base juridique cela se fonde-t-il ?</w:t>
      </w:r>
    </w:p>
    <w:p w14:paraId="65432F8E" w14:textId="77777777" w:rsidR="00234227" w:rsidRDefault="0038750E" w:rsidP="00AD7C7A">
      <w:pPr>
        <w:pStyle w:val="Textkrper"/>
        <w:spacing w:before="23"/>
      </w:pPr>
      <w:r>
        <w:t>La base juridique du traitement des données à caractère personnel est en principe – sauf législation spécifique – l’article 6 du RGPD. Les possibilités suivantes sont particulièrement pertinentes à cet égard :</w:t>
      </w:r>
    </w:p>
    <w:p w14:paraId="5D843A31" w14:textId="77777777" w:rsidR="00234227" w:rsidRDefault="0038750E" w:rsidP="00AD7C7A">
      <w:pPr>
        <w:pStyle w:val="Listenabsatz"/>
        <w:numPr>
          <w:ilvl w:val="0"/>
          <w:numId w:val="2"/>
        </w:numPr>
        <w:tabs>
          <w:tab w:val="left" w:pos="827"/>
          <w:tab w:val="left" w:pos="828"/>
        </w:tabs>
        <w:spacing w:before="5"/>
        <w:ind w:hanging="361"/>
        <w:rPr>
          <w:sz w:val="18"/>
        </w:rPr>
      </w:pPr>
      <w:r>
        <w:rPr>
          <w:sz w:val="18"/>
        </w:rPr>
        <w:t>Consentement (art. 6 par. 1 al. a) du RGPD)</w:t>
      </w:r>
    </w:p>
    <w:p w14:paraId="34B96150" w14:textId="77777777" w:rsidR="00234227" w:rsidRDefault="0038750E" w:rsidP="00AD7C7A">
      <w:pPr>
        <w:pStyle w:val="Listenabsatz"/>
        <w:numPr>
          <w:ilvl w:val="0"/>
          <w:numId w:val="2"/>
        </w:numPr>
        <w:tabs>
          <w:tab w:val="left" w:pos="827"/>
          <w:tab w:val="left" w:pos="828"/>
        </w:tabs>
        <w:rPr>
          <w:sz w:val="18"/>
        </w:rPr>
      </w:pPr>
      <w:r>
        <w:rPr>
          <w:sz w:val="18"/>
        </w:rPr>
        <w:t>Traitement des données pour l’exécution des contrats (art. 6 par. 1 al. b) du RGPD) Le traitement des données est nécessaire notamment pour assurer l’exhaustivité et l’exactitude des données, ainsi que leur numérisation, et pour pouvoir exécuter le contrat.</w:t>
      </w:r>
    </w:p>
    <w:p w14:paraId="46D70909" w14:textId="77777777" w:rsidR="00234227" w:rsidRDefault="0038750E" w:rsidP="00AD7C7A">
      <w:pPr>
        <w:pStyle w:val="Listenabsatz"/>
        <w:numPr>
          <w:ilvl w:val="0"/>
          <w:numId w:val="2"/>
        </w:numPr>
        <w:tabs>
          <w:tab w:val="left" w:pos="827"/>
          <w:tab w:val="left" w:pos="828"/>
        </w:tabs>
        <w:spacing w:before="18"/>
        <w:rPr>
          <w:sz w:val="18"/>
        </w:rPr>
      </w:pPr>
      <w:r>
        <w:rPr>
          <w:sz w:val="18"/>
        </w:rPr>
        <w:t>Traitement des données sur la base d’une mise en balance des intérêts (art. 6 par. 1 al. f du RGPD) Le traitement des données est nécessaire notamment pour assurer et optimiser les décisions prises en connaissance de cause par les parties concernées dans votre intérêt, et pour garantir en permanence un conseil à la clientèle de qualité et homogène de la part du responsable.</w:t>
      </w:r>
    </w:p>
    <w:p w14:paraId="42828958" w14:textId="77777777" w:rsidR="00234227" w:rsidRDefault="0038750E" w:rsidP="00AD7C7A">
      <w:pPr>
        <w:pStyle w:val="Listenabsatz"/>
        <w:numPr>
          <w:ilvl w:val="0"/>
          <w:numId w:val="2"/>
        </w:numPr>
        <w:tabs>
          <w:tab w:val="left" w:pos="827"/>
          <w:tab w:val="left" w:pos="828"/>
        </w:tabs>
        <w:spacing w:before="18"/>
        <w:rPr>
          <w:sz w:val="18"/>
        </w:rPr>
      </w:pPr>
      <w:r>
        <w:rPr>
          <w:sz w:val="18"/>
        </w:rPr>
        <w:t>Traitement des données pour satisfaire à une obligation légale (art. 6, par. 1, al. c) du RGPD) Le traitement des données est nécessaire notamment pour garantir l’exhaustivité et l’exactitude des données fiscales conformément au code fiscal allemand, au code de commerce et au code de commerce allemand.</w:t>
      </w:r>
    </w:p>
    <w:p w14:paraId="24DBBE1A" w14:textId="77777777" w:rsidR="00234227" w:rsidRDefault="00234227" w:rsidP="00AD7C7A">
      <w:pPr>
        <w:pStyle w:val="Textkrper"/>
        <w:ind w:left="0"/>
      </w:pPr>
    </w:p>
    <w:p w14:paraId="1D18A9B7" w14:textId="37945D37" w:rsidR="00234227" w:rsidRDefault="0038750E" w:rsidP="00AD7C7A">
      <w:pPr>
        <w:pStyle w:val="Textkrper"/>
        <w:spacing w:before="1"/>
        <w:jc w:val="both"/>
      </w:pPr>
      <w:r>
        <w:t xml:space="preserve">Si des données à caractère personnel sont traitées sur la base de votre consentement, vous avez le droit de </w:t>
      </w:r>
      <w:r>
        <w:rPr>
          <w:b/>
        </w:rPr>
        <w:t>révoquer</w:t>
      </w:r>
      <w:r w:rsidR="00AD7C7A" w:rsidRPr="00AD7C7A">
        <w:rPr>
          <w:bCs/>
        </w:rPr>
        <w:t xml:space="preserve"> </w:t>
      </w:r>
      <w:r>
        <w:t>ce consentement à tout moment avec effet pour l’avenir. Si nous traitons les données sur la base d’une mise en balance des intérêts, vous avez le droit, en tant que personne concernée, de vous opposer au traitement des données personnelles, en tenant compte des dispositions de l’art. 21 du RGPD.</w:t>
      </w:r>
    </w:p>
    <w:p w14:paraId="563382C8" w14:textId="77777777" w:rsidR="00234227" w:rsidRDefault="00234227" w:rsidP="00AD7C7A">
      <w:pPr>
        <w:pStyle w:val="Textkrper"/>
        <w:spacing w:before="8"/>
        <w:ind w:left="0"/>
        <w:rPr>
          <w:sz w:val="17"/>
        </w:rPr>
      </w:pPr>
    </w:p>
    <w:p w14:paraId="112D206E" w14:textId="77777777" w:rsidR="00234227" w:rsidRDefault="0038750E" w:rsidP="00AD7C7A">
      <w:pPr>
        <w:pStyle w:val="berschrift1"/>
        <w:spacing w:line="207" w:lineRule="exact"/>
      </w:pPr>
      <w:r>
        <w:t>Combien de temps les données sont-elles conservées ?</w:t>
      </w:r>
    </w:p>
    <w:p w14:paraId="0B41D369" w14:textId="0E3FDBD0" w:rsidR="00234227" w:rsidRDefault="0038750E" w:rsidP="00AD7C7A">
      <w:pPr>
        <w:pStyle w:val="Textkrper"/>
      </w:pPr>
      <w:r>
        <w:t>Nous traitons les données aussi longtemps que cela est nécessaire pour l’objectif respectif. Dans la mesure où des obligations légales de conservation existent - par exemple en droit commercial ou en droit fiscal - les données à caractère personnel concernées seront conservées pendant la durée de l’obligation de conservation (10 ans). Après l’expiration du délai de conservation, on vérifie s’il n’y a pas lieu de poursuivre le traitement. Si le besoin n’existe plus, les données sont supprimées. La durée générale de conservation des données à caractère personnel peut exceptionnellement aller jusqu’à 30 ans, si cela est nécessaire pour faire valoir, exercer ou défendre des droits en justice. Bien sûr, vous pouvez toujours (voir ci-dessous)</w:t>
      </w:r>
    </w:p>
    <w:p w14:paraId="21D3108F" w14:textId="77777777" w:rsidR="00AD7C7A" w:rsidRDefault="00AD7C7A" w:rsidP="00AD7C7A">
      <w:pPr>
        <w:pStyle w:val="Textkrper"/>
      </w:pPr>
    </w:p>
    <w:p w14:paraId="77582681" w14:textId="77777777" w:rsidR="00234227" w:rsidRDefault="00234227" w:rsidP="00AD7C7A">
      <w:pPr>
        <w:sectPr w:rsidR="00234227">
          <w:headerReference w:type="default" r:id="rId8"/>
          <w:footerReference w:type="default" r:id="rId9"/>
          <w:type w:val="continuous"/>
          <w:pgSz w:w="11910" w:h="16840"/>
          <w:pgMar w:top="1620" w:right="1320" w:bottom="900" w:left="1320" w:header="360" w:footer="702" w:gutter="0"/>
          <w:pgNumType w:start="1"/>
          <w:cols w:space="720"/>
        </w:sectPr>
      </w:pPr>
    </w:p>
    <w:p w14:paraId="0BCA0805" w14:textId="77777777" w:rsidR="00234227" w:rsidRDefault="0038750E" w:rsidP="00AD7C7A">
      <w:pPr>
        <w:pStyle w:val="Textkrper"/>
        <w:spacing w:before="47"/>
      </w:pPr>
      <w:r>
        <w:lastRenderedPageBreak/>
        <w:t>Demandez des informations sur les données que nous stockons sur votre personne et, si cela n’est pas nécessaire, demandez la suppression des données ou une restriction du traitement.</w:t>
      </w:r>
    </w:p>
    <w:p w14:paraId="60A263AF" w14:textId="77777777" w:rsidR="00234227" w:rsidRDefault="00234227" w:rsidP="00AD7C7A">
      <w:pPr>
        <w:pStyle w:val="Textkrper"/>
        <w:spacing w:before="3"/>
        <w:ind w:left="0"/>
      </w:pPr>
    </w:p>
    <w:p w14:paraId="50D70F6F" w14:textId="77777777" w:rsidR="00234227" w:rsidRDefault="0038750E" w:rsidP="00AD7C7A">
      <w:pPr>
        <w:pStyle w:val="berschrift1"/>
      </w:pPr>
      <w:r>
        <w:t>À qui les données seront-elles transmises ?</w:t>
      </w:r>
    </w:p>
    <w:p w14:paraId="6577ED83" w14:textId="77777777" w:rsidR="00234227" w:rsidRDefault="0038750E" w:rsidP="00AD7C7A">
      <w:pPr>
        <w:pStyle w:val="Textkrper"/>
        <w:spacing w:before="29"/>
      </w:pPr>
      <w:r>
        <w:t>Vos données personnelles ne seront transmises à des tiers que si cela est nécessaire à l’exécution du contrat conclu avec vous, s’il y a intérêt à connaître</w:t>
      </w:r>
    </w:p>
    <w:p w14:paraId="44DFB2C6" w14:textId="04D27538" w:rsidR="00234227" w:rsidRDefault="0038750E" w:rsidP="00AD7C7A">
      <w:pPr>
        <w:pStyle w:val="Textkrper"/>
      </w:pPr>
      <w:r>
        <w:t>au sens de l’art. 6 par. 1 al. f) du RGPD, si nous sommes légalement tenus de le</w:t>
      </w:r>
      <w:r w:rsidR="00870916">
        <w:t>s</w:t>
      </w:r>
      <w:r>
        <w:t xml:space="preserve"> transmettre ou si vous avez donné votre accord pour cela.</w:t>
      </w:r>
    </w:p>
    <w:p w14:paraId="54DA3D41" w14:textId="77777777" w:rsidR="00234227" w:rsidRDefault="00234227" w:rsidP="00AD7C7A">
      <w:pPr>
        <w:pStyle w:val="Textkrper"/>
        <w:spacing w:before="1"/>
        <w:ind w:left="0"/>
      </w:pPr>
    </w:p>
    <w:p w14:paraId="536CD2F5" w14:textId="77777777" w:rsidR="00234227" w:rsidRDefault="0038750E" w:rsidP="00AD7C7A">
      <w:pPr>
        <w:pStyle w:val="berschrift1"/>
        <w:spacing w:line="207" w:lineRule="exact"/>
      </w:pPr>
      <w:r>
        <w:t>Transfert de données à caractère personnel vers un pays tiers</w:t>
      </w:r>
    </w:p>
    <w:p w14:paraId="10E5F3DF" w14:textId="77777777" w:rsidR="00234227" w:rsidRDefault="0038750E" w:rsidP="00AD7C7A">
      <w:pPr>
        <w:pStyle w:val="Textkrper"/>
      </w:pPr>
      <w:r>
        <w:t>Il n’est pas prévu de transférer vos données personnelles à un pays tiers ou à une organisation internationale, sauf si cela est nécessaire pour l’exécution du contrat avec vous. Vous serez informé séparément des détails, si la loi l’exige.</w:t>
      </w:r>
    </w:p>
    <w:p w14:paraId="60C976F2" w14:textId="77777777" w:rsidR="00234227" w:rsidRDefault="00234227" w:rsidP="00AD7C7A">
      <w:pPr>
        <w:pStyle w:val="Textkrper"/>
        <w:spacing w:before="9"/>
        <w:ind w:left="0"/>
        <w:rPr>
          <w:sz w:val="17"/>
        </w:rPr>
      </w:pPr>
    </w:p>
    <w:p w14:paraId="2BE4FFF3" w14:textId="77777777" w:rsidR="00234227" w:rsidRDefault="0038750E" w:rsidP="00AD7C7A">
      <w:pPr>
        <w:pStyle w:val="berschrift1"/>
        <w:spacing w:line="207" w:lineRule="exact"/>
      </w:pPr>
      <w:r>
        <w:t>Où les données sont-elles traitées ?</w:t>
      </w:r>
    </w:p>
    <w:p w14:paraId="0B3BE58C" w14:textId="77777777" w:rsidR="00234227" w:rsidRDefault="0038750E" w:rsidP="00AD7C7A">
      <w:pPr>
        <w:pStyle w:val="Textkrper"/>
      </w:pPr>
      <w:r>
        <w:t>Vos données personnelles seront traitées par nos soins exclusivement dans des centres informatiques en République fédérale d’Allemagne.</w:t>
      </w:r>
    </w:p>
    <w:p w14:paraId="13E1DE4A" w14:textId="28FC6430" w:rsidR="00234227" w:rsidRDefault="0031646F" w:rsidP="0031646F">
      <w:pPr>
        <w:pStyle w:val="Textkrper"/>
        <w:tabs>
          <w:tab w:val="left" w:pos="2550"/>
        </w:tabs>
        <w:spacing w:before="3"/>
        <w:ind w:left="0"/>
      </w:pPr>
      <w:r>
        <w:tab/>
      </w:r>
    </w:p>
    <w:p w14:paraId="5B1979B9" w14:textId="77777777" w:rsidR="00234227" w:rsidRDefault="0038750E" w:rsidP="00AD7C7A">
      <w:pPr>
        <w:pStyle w:val="berschrift1"/>
        <w:spacing w:line="205" w:lineRule="exact"/>
      </w:pPr>
      <w:r>
        <w:t>Vos droits en tant que « personne concernée ».</w:t>
      </w:r>
    </w:p>
    <w:p w14:paraId="7B5F9AED" w14:textId="72885D3A" w:rsidR="00234227" w:rsidRDefault="004A00C4" w:rsidP="00AD7C7A">
      <w:pPr>
        <w:pStyle w:val="Listenabsatz"/>
        <w:numPr>
          <w:ilvl w:val="2"/>
          <w:numId w:val="1"/>
        </w:numPr>
        <w:tabs>
          <w:tab w:val="left" w:pos="827"/>
          <w:tab w:val="left" w:pos="828"/>
        </w:tabs>
        <w:spacing w:before="0"/>
        <w:rPr>
          <w:sz w:val="18"/>
        </w:rPr>
      </w:pPr>
      <w:r>
        <w:rPr>
          <w:sz w:val="18"/>
        </w:rPr>
        <w:t xml:space="preserve">conformément à </w:t>
      </w:r>
      <w:r w:rsidR="0038750E">
        <w:rPr>
          <w:sz w:val="18"/>
        </w:rPr>
        <w:t>l’art. 15 du RGPD, vous avez le droit d’obtenir des informations sur les données personnelles que nous traitons à votre sujet. En particulier, vous pouvez demander des informations sur les buts du traitement, la catégorie de données à caractère personnel, les catégories de destinataires auxquels vos données ont été ou seront communiquées, la durée de conservation prévue, l’existence d’un droit de rectification, d’effacement, de limitation du traitement ou d’opposition, l’existence d’un droit de recours, l’origine de vos données si elles ne sont pas collectées auprès du responsable du traitement, l’existence d’un processus décisionnel automatisé, y compris le profilage et, le cas échéant, des informations utiles sur les détails de ce processus ;</w:t>
      </w:r>
    </w:p>
    <w:p w14:paraId="1DC76572" w14:textId="77777777" w:rsidR="00234227" w:rsidRDefault="0038750E" w:rsidP="00AD7C7A">
      <w:pPr>
        <w:pStyle w:val="Listenabsatz"/>
        <w:numPr>
          <w:ilvl w:val="2"/>
          <w:numId w:val="1"/>
        </w:numPr>
        <w:tabs>
          <w:tab w:val="left" w:pos="827"/>
          <w:tab w:val="left" w:pos="828"/>
        </w:tabs>
        <w:spacing w:before="18"/>
        <w:rPr>
          <w:sz w:val="18"/>
        </w:rPr>
      </w:pPr>
      <w:r>
        <w:rPr>
          <w:sz w:val="18"/>
        </w:rPr>
        <w:t>conformément à l’art. 16 du RGPD, de demander la rectification sans délai des données à caractère personnel incorrectes ou incomplètes conservées par le responsable ;</w:t>
      </w:r>
    </w:p>
    <w:p w14:paraId="058B76E6" w14:textId="1C63FE66" w:rsidR="00234227" w:rsidRDefault="0038750E" w:rsidP="00AD7C7A">
      <w:pPr>
        <w:pStyle w:val="Listenabsatz"/>
        <w:numPr>
          <w:ilvl w:val="2"/>
          <w:numId w:val="1"/>
        </w:numPr>
        <w:tabs>
          <w:tab w:val="left" w:pos="827"/>
          <w:tab w:val="left" w:pos="828"/>
        </w:tabs>
        <w:spacing w:before="19"/>
        <w:rPr>
          <w:sz w:val="18"/>
        </w:rPr>
      </w:pPr>
      <w:r>
        <w:rPr>
          <w:sz w:val="18"/>
        </w:rPr>
        <w:t>conformément à l’art. 17 du RGPD, d’exiger la suppression de vos données personnelles stockées par le responsable, sauf si le</w:t>
      </w:r>
      <w:r w:rsidR="0031646F">
        <w:rPr>
          <w:sz w:val="18"/>
        </w:rPr>
        <w:t>ur</w:t>
      </w:r>
      <w:r>
        <w:rPr>
          <w:sz w:val="18"/>
        </w:rPr>
        <w:t xml:space="preserve"> traitement est nécessaire pour exercer le droit à la liberté d’expression et d’information, pour remplir une obligation légale, pour des raisons d’intérêt public ou pour faire valoir, exercer ou défendre des droits légaux</w:t>
      </w:r>
      <w:r w:rsidR="0031646F">
        <w:rPr>
          <w:sz w:val="18"/>
        </w:rPr>
        <w:t> ;</w:t>
      </w:r>
    </w:p>
    <w:p w14:paraId="525CF6AC" w14:textId="3E9340D9" w:rsidR="00234227" w:rsidRDefault="0038750E" w:rsidP="00AD7C7A">
      <w:pPr>
        <w:pStyle w:val="Listenabsatz"/>
        <w:numPr>
          <w:ilvl w:val="2"/>
          <w:numId w:val="1"/>
        </w:numPr>
        <w:tabs>
          <w:tab w:val="left" w:pos="827"/>
          <w:tab w:val="left" w:pos="828"/>
        </w:tabs>
        <w:spacing w:before="17"/>
        <w:rPr>
          <w:sz w:val="18"/>
        </w:rPr>
      </w:pPr>
      <w:r>
        <w:rPr>
          <w:sz w:val="18"/>
        </w:rPr>
        <w:t>conformément à l’art. 18 du RGPD, d’exiger la limitation du traitement de vos données personnelles si vous contestez l’exactitude des données, si le traitement est illégal mais que vous refusez de le faire supprimer, si la personne responsable n’a plus besoin des données mais que vous en avez besoin pour faire valoir, exercer ou défendre des droits légaux, ou si vous avez déposé une objection au traitement conformément à l’art. 21 du RGPD</w:t>
      </w:r>
      <w:r w:rsidR="0031646F">
        <w:rPr>
          <w:sz w:val="18"/>
        </w:rPr>
        <w:t> ;</w:t>
      </w:r>
    </w:p>
    <w:p w14:paraId="53700943" w14:textId="322BA843" w:rsidR="00234227" w:rsidRDefault="0038750E" w:rsidP="00AD7C7A">
      <w:pPr>
        <w:pStyle w:val="Listenabsatz"/>
        <w:numPr>
          <w:ilvl w:val="2"/>
          <w:numId w:val="1"/>
        </w:numPr>
        <w:tabs>
          <w:tab w:val="left" w:pos="827"/>
          <w:tab w:val="left" w:pos="828"/>
        </w:tabs>
        <w:spacing w:before="17"/>
        <w:rPr>
          <w:sz w:val="18"/>
        </w:rPr>
      </w:pPr>
      <w:r>
        <w:rPr>
          <w:sz w:val="18"/>
        </w:rPr>
        <w:t>conformément à l’art. 20 du RGPD, de recevoir vos données personnelles que vous avez fournies au responsable dans un format structuré, commun et lisible par machine ou de demander qu’elles soient transmises à un autre responsable</w:t>
      </w:r>
      <w:r w:rsidR="0031646F">
        <w:rPr>
          <w:sz w:val="18"/>
        </w:rPr>
        <w:t> ;</w:t>
      </w:r>
    </w:p>
    <w:p w14:paraId="0C2034F2" w14:textId="5082F691" w:rsidR="00234227" w:rsidRDefault="0038750E" w:rsidP="00AD7C7A">
      <w:pPr>
        <w:pStyle w:val="Listenabsatz"/>
        <w:numPr>
          <w:ilvl w:val="2"/>
          <w:numId w:val="1"/>
        </w:numPr>
        <w:tabs>
          <w:tab w:val="left" w:pos="827"/>
          <w:tab w:val="left" w:pos="828"/>
        </w:tabs>
        <w:spacing w:before="19"/>
        <w:rPr>
          <w:sz w:val="18"/>
        </w:rPr>
      </w:pPr>
      <w:r>
        <w:rPr>
          <w:sz w:val="18"/>
        </w:rPr>
        <w:t xml:space="preserve">conformément à l’art. 7, </w:t>
      </w:r>
      <w:r w:rsidR="0098755A">
        <w:rPr>
          <w:sz w:val="18"/>
        </w:rPr>
        <w:t>par</w:t>
      </w:r>
      <w:r>
        <w:rPr>
          <w:sz w:val="18"/>
        </w:rPr>
        <w:t>. 3 du RGPD, de révoquer à tout moment votre consentement vis-à-vis de la personne responsable. (en pareil cas, le responsable du traitement pourra plus continuer un traitement de données fondées uniquement sur ce consentement initial); et</w:t>
      </w:r>
    </w:p>
    <w:p w14:paraId="4A9BE714" w14:textId="45715CA8" w:rsidR="00234227" w:rsidRDefault="0031646F" w:rsidP="00AD7C7A">
      <w:pPr>
        <w:pStyle w:val="Listenabsatz"/>
        <w:numPr>
          <w:ilvl w:val="2"/>
          <w:numId w:val="1"/>
        </w:numPr>
        <w:tabs>
          <w:tab w:val="left" w:pos="827"/>
          <w:tab w:val="left" w:pos="828"/>
        </w:tabs>
        <w:spacing w:before="18"/>
        <w:rPr>
          <w:sz w:val="18"/>
        </w:rPr>
      </w:pPr>
      <w:r>
        <w:rPr>
          <w:sz w:val="18"/>
        </w:rPr>
        <w:t xml:space="preserve">émettre une réclamation </w:t>
      </w:r>
      <w:r w:rsidR="0038750E">
        <w:rPr>
          <w:sz w:val="18"/>
        </w:rPr>
        <w:t xml:space="preserve">auprès d’une autorité de surveillance conformément à l’art. 77 du RGPD En règle générale, vous pouvez vous adresser </w:t>
      </w:r>
      <w:r w:rsidR="0098755A">
        <w:rPr>
          <w:sz w:val="18"/>
        </w:rPr>
        <w:t xml:space="preserve">pour cela </w:t>
      </w:r>
      <w:r w:rsidR="0038750E">
        <w:rPr>
          <w:sz w:val="18"/>
        </w:rPr>
        <w:t>à l’autorité de surveillance de votre lieu de résidence ou de travail habituel</w:t>
      </w:r>
      <w:r>
        <w:rPr>
          <w:sz w:val="18"/>
        </w:rPr>
        <w:t xml:space="preserve">, </w:t>
      </w:r>
      <w:r w:rsidR="0038750E">
        <w:rPr>
          <w:sz w:val="18"/>
        </w:rPr>
        <w:t>ou au siège de notre société.</w:t>
      </w:r>
    </w:p>
    <w:p w14:paraId="59FCC8D3" w14:textId="77777777" w:rsidR="00234227" w:rsidRDefault="00234227" w:rsidP="00AD7C7A">
      <w:pPr>
        <w:pStyle w:val="Textkrper"/>
        <w:spacing w:before="8"/>
        <w:ind w:left="0"/>
        <w:rPr>
          <w:sz w:val="17"/>
        </w:rPr>
      </w:pPr>
    </w:p>
    <w:p w14:paraId="51B12955" w14:textId="77777777" w:rsidR="00234227" w:rsidRDefault="0038750E" w:rsidP="00AD7C7A">
      <w:pPr>
        <w:pStyle w:val="Textkrper"/>
      </w:pPr>
      <w:r>
        <w:t>Si vous faites une demande d’information autrement que par écrit, nous pouvons vous demander de fournir des preuves d’identité.</w:t>
      </w:r>
    </w:p>
    <w:p w14:paraId="148B8430" w14:textId="77777777" w:rsidR="00234227" w:rsidRDefault="0038750E" w:rsidP="00AD7C7A">
      <w:pPr>
        <w:pStyle w:val="Textkrper"/>
        <w:spacing w:line="242" w:lineRule="auto"/>
      </w:pPr>
      <w:r>
        <w:rPr>
          <w:b/>
        </w:rPr>
        <w:t xml:space="preserve">Droit d’opposition : </w:t>
      </w:r>
      <w:r>
        <w:t>Vous disposez notamment d’un droit d’opposition conformément à l’art. 21, par. 1 et par. 2 du RGPD contre le traitement de vos données dans le cadre d’une campagne publicitaire directe, sur la base d’une évaluation des intérêts.</w:t>
      </w:r>
    </w:p>
    <w:p w14:paraId="475AE4E7" w14:textId="77777777" w:rsidR="00234227" w:rsidRDefault="00234227" w:rsidP="00AD7C7A">
      <w:pPr>
        <w:pStyle w:val="Textkrper"/>
        <w:spacing w:before="6"/>
        <w:ind w:left="0"/>
        <w:rPr>
          <w:sz w:val="17"/>
        </w:rPr>
      </w:pPr>
    </w:p>
    <w:p w14:paraId="050C45FE" w14:textId="77777777" w:rsidR="00234227" w:rsidRDefault="0038750E" w:rsidP="00AD7C7A">
      <w:pPr>
        <w:pStyle w:val="Textkrper"/>
      </w:pPr>
      <w:r>
        <w:rPr>
          <w:b/>
        </w:rPr>
        <w:t xml:space="preserve">Notre responsable </w:t>
      </w:r>
      <w:r>
        <w:t>de la protection des données Nous avons nommé un responsable de la protection des données au sein de notre entreprise. Vous pouvez le joindre en utilisant les options de contact suivantes :</w:t>
      </w:r>
    </w:p>
    <w:p w14:paraId="42E5CD1B" w14:textId="77777777" w:rsidR="00234227" w:rsidRDefault="00234227" w:rsidP="00AD7C7A">
      <w:pPr>
        <w:pStyle w:val="Textkrper"/>
        <w:spacing w:before="10"/>
        <w:ind w:left="0"/>
        <w:rPr>
          <w:sz w:val="17"/>
        </w:rPr>
      </w:pPr>
    </w:p>
    <w:p w14:paraId="04FA689E" w14:textId="24D679C0" w:rsidR="00234227" w:rsidRDefault="0038750E" w:rsidP="00AD7C7A">
      <w:pPr>
        <w:pStyle w:val="Textkrper"/>
      </w:pPr>
      <w:r>
        <w:rPr>
          <w:b/>
        </w:rPr>
        <w:t xml:space="preserve">IDKOM Networks GmbH </w:t>
      </w:r>
      <w:r>
        <w:t xml:space="preserve">- Responsable de la protection des données, Dieselstraße 1, 87437 Kempten M. Thomas Hug, </w:t>
      </w:r>
      <w:r w:rsidR="0098755A">
        <w:t>e</w:t>
      </w:r>
      <w:r>
        <w:t>-</w:t>
      </w:r>
      <w:r w:rsidR="0098755A">
        <w:t>m</w:t>
      </w:r>
      <w:r>
        <w:t xml:space="preserve">ail : </w:t>
      </w:r>
      <w:hyperlink r:id="rId10">
        <w:r>
          <w:rPr>
            <w:color w:val="0000FF"/>
            <w:u w:val="single" w:color="0000FF"/>
          </w:rPr>
          <w:t>datenschutz@idkom.de</w:t>
        </w:r>
      </w:hyperlink>
      <w:r w:rsidR="0098755A">
        <w:rPr>
          <w:color w:val="0000FF"/>
          <w:u w:val="single" w:color="0000FF"/>
        </w:rPr>
        <w:t xml:space="preserve"> .</w:t>
      </w:r>
    </w:p>
    <w:p w14:paraId="158C26C7" w14:textId="77777777" w:rsidR="00234227" w:rsidRDefault="00234227" w:rsidP="00AD7C7A">
      <w:pPr>
        <w:pStyle w:val="Textkrper"/>
        <w:spacing w:before="10"/>
        <w:ind w:left="0"/>
        <w:rPr>
          <w:sz w:val="9"/>
        </w:rPr>
      </w:pPr>
    </w:p>
    <w:p w14:paraId="3CB86EAB" w14:textId="77777777" w:rsidR="00234227" w:rsidRDefault="0038750E" w:rsidP="00AD7C7A">
      <w:pPr>
        <w:pStyle w:val="Textkrper"/>
        <w:spacing w:before="97"/>
      </w:pPr>
      <w:r>
        <w:rPr>
          <w:b/>
        </w:rPr>
        <w:t xml:space="preserve">Droit de réclamation </w:t>
      </w:r>
      <w:r>
        <w:t>Vous avez le droit de vous plaindre du traitement des données à caractère personnel que nous effectuons auprès d’une autorité de contrôle de la protection des données :</w:t>
      </w:r>
    </w:p>
    <w:p w14:paraId="0A7A6FD0" w14:textId="77777777" w:rsidR="00234227" w:rsidRDefault="0038750E" w:rsidP="00AD7C7A">
      <w:pPr>
        <w:pStyle w:val="Textkrper"/>
        <w:spacing w:line="206" w:lineRule="exact"/>
      </w:pPr>
      <w:r>
        <w:rPr>
          <w:i/>
          <w:iCs/>
        </w:rPr>
        <w:t>Bayerisches Landesamt für Datenschutzaufsicht</w:t>
      </w:r>
      <w:r>
        <w:t xml:space="preserve"> (Office bavarois de contrôle de la protection des données), Promenade 27, 91522 Ansbach</w:t>
      </w:r>
    </w:p>
    <w:p w14:paraId="1620424D" w14:textId="3BDA2DD5" w:rsidR="00234227" w:rsidRDefault="0038750E" w:rsidP="00AD7C7A">
      <w:pPr>
        <w:pStyle w:val="Textkrper"/>
        <w:spacing w:line="207" w:lineRule="exact"/>
      </w:pPr>
      <w:r>
        <w:t xml:space="preserve">Téléphone 0981 531300, fax 0981 53981300, e-mail : </w:t>
      </w:r>
      <w:hyperlink r:id="rId11">
        <w:r>
          <w:t>poststelle@lda.bayern.de,</w:t>
        </w:r>
      </w:hyperlink>
      <w:r>
        <w:t xml:space="preserve"> Internet : </w:t>
      </w:r>
      <w:hyperlink r:id="rId12">
        <w:r>
          <w:t>www.lda.bayern.de</w:t>
        </w:r>
      </w:hyperlink>
    </w:p>
    <w:sectPr w:rsidR="00234227">
      <w:pgSz w:w="11910" w:h="16840"/>
      <w:pgMar w:top="1620" w:right="1320" w:bottom="900" w:left="1320" w:header="360" w:footer="70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99259" w16cex:dateUtc="2020-01-27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02C4" w14:textId="77777777" w:rsidR="00F67BC5" w:rsidRDefault="00F67BC5">
      <w:r>
        <w:separator/>
      </w:r>
    </w:p>
  </w:endnote>
  <w:endnote w:type="continuationSeparator" w:id="0">
    <w:p w14:paraId="134C752F" w14:textId="77777777" w:rsidR="00F67BC5" w:rsidRDefault="00F6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D639" w14:textId="2AF40F81" w:rsidR="00234227" w:rsidRDefault="00870916">
    <w:pPr>
      <w:pStyle w:val="Textkrper"/>
      <w:spacing w:line="14" w:lineRule="auto"/>
      <w:ind w:left="0"/>
      <w:rPr>
        <w:sz w:val="20"/>
      </w:rPr>
    </w:pPr>
    <w:r>
      <w:rPr>
        <w:noProof/>
        <w:lang w:val="de-DE" w:bidi="ar-SA"/>
      </w:rPr>
      <mc:AlternateContent>
        <mc:Choice Requires="wps">
          <w:drawing>
            <wp:anchor distT="0" distB="0" distL="114300" distR="114300" simplePos="0" relativeHeight="251538432" behindDoc="1" locked="0" layoutInCell="1" allowOverlap="1" wp14:anchorId="54A61D9F" wp14:editId="1325C49A">
              <wp:simplePos x="0" y="0"/>
              <wp:positionH relativeFrom="page">
                <wp:posOffset>3439160</wp:posOffset>
              </wp:positionH>
              <wp:positionV relativeFrom="page">
                <wp:posOffset>10106660</wp:posOffset>
              </wp:positionV>
              <wp:extent cx="696595"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82A7" w14:textId="77777777" w:rsidR="00234227" w:rsidRDefault="0038750E">
                          <w:pPr>
                            <w:pStyle w:val="Textkrper"/>
                            <w:spacing w:before="16"/>
                            <w:ind w:left="20"/>
                          </w:pPr>
                          <w:r>
                            <w:t xml:space="preserve">Page </w:t>
                          </w:r>
                          <w:r>
                            <w:fldChar w:fldCharType="begin"/>
                          </w:r>
                          <w:r>
                            <w:instrText xml:space="preserve"> PAGE </w:instrText>
                          </w:r>
                          <w:r>
                            <w:fldChar w:fldCharType="separate"/>
                          </w:r>
                          <w:r w:rsidR="00055CE7">
                            <w:rPr>
                              <w:noProof/>
                            </w:rPr>
                            <w:t>2</w:t>
                          </w:r>
                          <w:r>
                            <w:fldChar w:fldCharType="end"/>
                          </w:r>
                          <w: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61D9F" id="_x0000_t202" coordsize="21600,21600" o:spt="202" path="m,l,21600r21600,l21600,xe">
              <v:stroke joinstyle="miter"/>
              <v:path gradientshapeok="t" o:connecttype="rect"/>
            </v:shapetype>
            <v:shape id="Text Box 1" o:spid="_x0000_s1027" type="#_x0000_t202" style="position:absolute;margin-left:270.8pt;margin-top:795.8pt;width:54.85pt;height:12.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" filled="f" stroked="f">
              <v:textbox inset="0,0,0,0">
                <w:txbxContent>
                  <w:p w14:paraId="3E9382A7" w14:textId="77777777" w:rsidR="00234227" w:rsidRDefault="0038750E">
                    <w:pPr>
                      <w:pStyle w:val="Textkrper"/>
                      <w:spacing w:before="16"/>
                      <w:ind w:left="20"/>
                    </w:pPr>
                    <w:r>
                      <w:t xml:space="preserve">Page </w:t>
                    </w:r>
                    <w:r>
                      <w:fldChar w:fldCharType="begin"/>
                    </w:r>
                    <w:r>
                      <w:instrText xml:space="preserve"> PAGE </w:instrText>
                    </w:r>
                    <w:r>
                      <w:fldChar w:fldCharType="separate"/>
                    </w:r>
                    <w:r w:rsidR="00055CE7">
                      <w:rPr>
                        <w:noProof/>
                      </w:rPr>
                      <w:t>2</w:t>
                    </w:r>
                    <w:r>
                      <w:fldChar w:fldCharType="end"/>
                    </w:r>
                    <w: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97C8" w14:textId="77777777" w:rsidR="00F67BC5" w:rsidRDefault="00F67BC5">
      <w:r>
        <w:separator/>
      </w:r>
    </w:p>
  </w:footnote>
  <w:footnote w:type="continuationSeparator" w:id="0">
    <w:p w14:paraId="668B142C" w14:textId="77777777" w:rsidR="00F67BC5" w:rsidRDefault="00F6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F183" w14:textId="569B7CCE" w:rsidR="00234227" w:rsidRDefault="00870916">
    <w:pPr>
      <w:pStyle w:val="Textkrper"/>
      <w:spacing w:line="14" w:lineRule="auto"/>
      <w:ind w:left="0"/>
      <w:rPr>
        <w:sz w:val="20"/>
      </w:rPr>
    </w:pPr>
    <w:r>
      <w:rPr>
        <w:noProof/>
        <w:lang w:val="de-DE" w:bidi="ar-SA"/>
      </w:rPr>
      <mc:AlternateContent>
        <mc:Choice Requires="wps">
          <w:drawing>
            <wp:anchor distT="0" distB="0" distL="114300" distR="114300" simplePos="0" relativeHeight="251537408" behindDoc="1" locked="0" layoutInCell="1" allowOverlap="1" wp14:anchorId="7788C2CD" wp14:editId="0F915CA2">
              <wp:simplePos x="0" y="0"/>
              <wp:positionH relativeFrom="page">
                <wp:posOffset>894080</wp:posOffset>
              </wp:positionH>
              <wp:positionV relativeFrom="page">
                <wp:posOffset>447040</wp:posOffset>
              </wp:positionV>
              <wp:extent cx="4563745" cy="438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B2D04" w14:textId="426C7735" w:rsidR="00234227" w:rsidRPr="00AD7C7A" w:rsidRDefault="0038750E">
                          <w:pPr>
                            <w:spacing w:before="20" w:line="293" w:lineRule="exact"/>
                            <w:ind w:left="20"/>
                            <w:rPr>
                              <w:rFonts w:asciiTheme="minorBidi" w:hAnsiTheme="minorBidi" w:cstheme="minorBidi"/>
                              <w:sz w:val="24"/>
                            </w:rPr>
                          </w:pPr>
                          <w:r w:rsidRPr="00AD7C7A">
                            <w:rPr>
                              <w:rFonts w:asciiTheme="minorBidi" w:hAnsiTheme="minorBidi" w:cstheme="minorBidi"/>
                              <w:sz w:val="24"/>
                            </w:rPr>
                            <w:t>Informations sur la protection des don</w:t>
                          </w:r>
                          <w:r w:rsidR="00AD7C7A" w:rsidRPr="00AD7C7A">
                            <w:rPr>
                              <w:rFonts w:asciiTheme="minorBidi" w:hAnsiTheme="minorBidi" w:cstheme="minorBidi"/>
                              <w:sz w:val="24"/>
                            </w:rPr>
                            <w:t>n</w:t>
                          </w:r>
                          <w:r w:rsidR="00AD7C7A">
                            <w:rPr>
                              <w:rFonts w:asciiTheme="minorBidi" w:hAnsiTheme="minorBidi" w:cstheme="minorBidi"/>
                              <w:sz w:val="24"/>
                            </w:rPr>
                            <w:t>é</w:t>
                          </w:r>
                          <w:r w:rsidRPr="00AD7C7A">
                            <w:rPr>
                              <w:rFonts w:asciiTheme="minorBidi" w:hAnsiTheme="minorBidi" w:cstheme="minorBidi"/>
                              <w:sz w:val="24"/>
                            </w:rPr>
                            <w:t>es</w:t>
                          </w:r>
                        </w:p>
                        <w:p w14:paraId="248A942C" w14:textId="562616A7" w:rsidR="00234227" w:rsidRPr="00AD7C7A" w:rsidRDefault="0038750E">
                          <w:pPr>
                            <w:pStyle w:val="Textkrper"/>
                            <w:spacing w:line="219" w:lineRule="exact"/>
                            <w:ind w:left="20"/>
                            <w:rPr>
                              <w:rFonts w:asciiTheme="minorBidi" w:hAnsiTheme="minorBidi" w:cstheme="minorBidi"/>
                            </w:rPr>
                          </w:pPr>
                          <w:r w:rsidRPr="00AD7C7A">
                            <w:rPr>
                              <w:rFonts w:asciiTheme="minorBidi" w:hAnsiTheme="minorBidi" w:cstheme="minorBidi"/>
                            </w:rPr>
                            <w:t>selon l’Art. 13 al. 3 du RGPD (Règlement général sur la protection des données: RGPD)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8C2CD" id="_x0000_t202" coordsize="21600,21600" o:spt="202" path="m,l,21600r21600,l21600,xe">
              <v:stroke joinstyle="miter"/>
              <v:path gradientshapeok="t" o:connecttype="rect"/>
            </v:shapetype>
            <v:shape id="Text Box 2" o:spid="_x0000_s1026" type="#_x0000_t202" style="position:absolute;margin-left:70.4pt;margin-top:35.2pt;width:359.35pt;height:34.5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" filled="f" stroked="f">
              <v:textbox inset="0,0,0,0">
                <w:txbxContent>
                  <w:p w14:paraId="03CB2D04" w14:textId="426C7735" w:rsidR="00234227" w:rsidRPr="00AD7C7A" w:rsidRDefault="0038750E">
                    <w:pPr>
                      <w:spacing w:before="20" w:line="293" w:lineRule="exact"/>
                      <w:ind w:left="20"/>
                      <w:rPr>
                        <w:rFonts w:asciiTheme="minorBidi" w:hAnsiTheme="minorBidi" w:cstheme="minorBidi"/>
                        <w:sz w:val="24"/>
                      </w:rPr>
                    </w:pPr>
                    <w:r w:rsidRPr="00AD7C7A">
                      <w:rPr>
                        <w:rFonts w:asciiTheme="minorBidi" w:hAnsiTheme="minorBidi" w:cstheme="minorBidi"/>
                        <w:sz w:val="24"/>
                      </w:rPr>
                      <w:t>Informations sur la protection des don</w:t>
                    </w:r>
                    <w:r w:rsidR="00AD7C7A" w:rsidRPr="00AD7C7A">
                      <w:rPr>
                        <w:rFonts w:asciiTheme="minorBidi" w:hAnsiTheme="minorBidi" w:cstheme="minorBidi"/>
                        <w:sz w:val="24"/>
                      </w:rPr>
                      <w:t>n</w:t>
                    </w:r>
                    <w:r w:rsidR="00AD7C7A">
                      <w:rPr>
                        <w:rFonts w:asciiTheme="minorBidi" w:hAnsiTheme="minorBidi" w:cstheme="minorBidi"/>
                        <w:sz w:val="24"/>
                      </w:rPr>
                      <w:t>é</w:t>
                    </w:r>
                    <w:r w:rsidRPr="00AD7C7A">
                      <w:rPr>
                        <w:rFonts w:asciiTheme="minorBidi" w:hAnsiTheme="minorBidi" w:cstheme="minorBidi"/>
                        <w:sz w:val="24"/>
                      </w:rPr>
                      <w:t>es</w:t>
                    </w:r>
                  </w:p>
                  <w:p w14:paraId="248A942C" w14:textId="562616A7" w:rsidR="00234227" w:rsidRPr="00AD7C7A" w:rsidRDefault="0038750E">
                    <w:pPr>
                      <w:pStyle w:val="Textkrper"/>
                      <w:spacing w:line="219" w:lineRule="exact"/>
                      <w:ind w:left="20"/>
                      <w:rPr>
                        <w:rFonts w:asciiTheme="minorBidi" w:hAnsiTheme="minorBidi" w:cstheme="minorBidi"/>
                      </w:rPr>
                    </w:pPr>
                    <w:r w:rsidRPr="00AD7C7A">
                      <w:rPr>
                        <w:rFonts w:asciiTheme="minorBidi" w:hAnsiTheme="minorBidi" w:cstheme="minorBidi"/>
                      </w:rPr>
                      <w:t>selon l’Art. 13 al. 3 du RGPD (Règlement général sur la protection des données: RGPD)</w:t>
                    </w:r>
                  </w:p>
                </w:txbxContent>
              </v:textbox>
              <w10:wrap anchorx="page" anchory="page"/>
            </v:shape>
          </w:pict>
        </mc:Fallback>
      </mc:AlternateContent>
    </w:r>
    <w:r w:rsidR="0038750E">
      <w:rPr>
        <w:noProof/>
        <w:lang w:val="de-DE" w:bidi="ar-SA"/>
      </w:rPr>
      <w:drawing>
        <wp:anchor distT="0" distB="0" distL="0" distR="0" simplePos="0" relativeHeight="251536384" behindDoc="1" locked="0" layoutInCell="1" allowOverlap="1" wp14:anchorId="0B11454D" wp14:editId="309C4ED3">
          <wp:simplePos x="0" y="0"/>
          <wp:positionH relativeFrom="page">
            <wp:posOffset>5707428</wp:posOffset>
          </wp:positionH>
          <wp:positionV relativeFrom="page">
            <wp:posOffset>228650</wp:posOffset>
          </wp:positionV>
          <wp:extent cx="968206" cy="8026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8206" cy="802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E42"/>
    <w:multiLevelType w:val="multilevel"/>
    <w:tmpl w:val="1B8ABE8C"/>
    <w:lvl w:ilvl="0">
      <w:start w:val="1"/>
      <w:numFmt w:val="lowerRoman"/>
      <w:lvlText w:val="%1"/>
      <w:lvlJc w:val="left"/>
      <w:pPr>
        <w:ind w:left="107" w:hanging="466"/>
        <w:jc w:val="left"/>
      </w:pPr>
      <w:rPr>
        <w:rFonts w:hint="default"/>
        <w:lang w:val="de-DE" w:eastAsia="de-DE" w:bidi="de-DE"/>
      </w:rPr>
    </w:lvl>
    <w:lvl w:ilvl="1">
      <w:start w:val="19"/>
      <w:numFmt w:val="upperLetter"/>
      <w:lvlText w:val="%1.%2"/>
      <w:lvlJc w:val="left"/>
      <w:pPr>
        <w:ind w:left="107" w:hanging="466"/>
        <w:jc w:val="left"/>
      </w:pPr>
      <w:rPr>
        <w:rFonts w:hint="default"/>
        <w:lang w:val="de-DE" w:eastAsia="de-DE" w:bidi="de-DE"/>
      </w:rPr>
    </w:lvl>
    <w:lvl w:ilvl="2">
      <w:numFmt w:val="bullet"/>
      <w:lvlText w:val=""/>
      <w:lvlJc w:val="left"/>
      <w:pPr>
        <w:ind w:left="827" w:hanging="360"/>
      </w:pPr>
      <w:rPr>
        <w:rFonts w:ascii="Symbol" w:eastAsia="Symbol" w:hAnsi="Symbol" w:cs="Symbol" w:hint="default"/>
        <w:w w:val="101"/>
        <w:sz w:val="18"/>
        <w:szCs w:val="18"/>
        <w:lang w:val="de-DE" w:eastAsia="de-DE" w:bidi="de-DE"/>
      </w:rPr>
    </w:lvl>
    <w:lvl w:ilvl="3">
      <w:numFmt w:val="bullet"/>
      <w:lvlText w:val="•"/>
      <w:lvlJc w:val="left"/>
      <w:pPr>
        <w:ind w:left="2696" w:hanging="360"/>
      </w:pPr>
      <w:rPr>
        <w:rFonts w:hint="default"/>
        <w:lang w:val="de-DE" w:eastAsia="de-DE" w:bidi="de-DE"/>
      </w:rPr>
    </w:lvl>
    <w:lvl w:ilvl="4">
      <w:numFmt w:val="bullet"/>
      <w:lvlText w:val="•"/>
      <w:lvlJc w:val="left"/>
      <w:pPr>
        <w:ind w:left="3635" w:hanging="360"/>
      </w:pPr>
      <w:rPr>
        <w:rFonts w:hint="default"/>
        <w:lang w:val="de-DE" w:eastAsia="de-DE" w:bidi="de-DE"/>
      </w:rPr>
    </w:lvl>
    <w:lvl w:ilvl="5">
      <w:numFmt w:val="bullet"/>
      <w:lvlText w:val="•"/>
      <w:lvlJc w:val="left"/>
      <w:pPr>
        <w:ind w:left="4573" w:hanging="360"/>
      </w:pPr>
      <w:rPr>
        <w:rFonts w:hint="default"/>
        <w:lang w:val="de-DE" w:eastAsia="de-DE" w:bidi="de-DE"/>
      </w:rPr>
    </w:lvl>
    <w:lvl w:ilvl="6">
      <w:numFmt w:val="bullet"/>
      <w:lvlText w:val="•"/>
      <w:lvlJc w:val="left"/>
      <w:pPr>
        <w:ind w:left="5511" w:hanging="360"/>
      </w:pPr>
      <w:rPr>
        <w:rFonts w:hint="default"/>
        <w:lang w:val="de-DE" w:eastAsia="de-DE" w:bidi="de-DE"/>
      </w:rPr>
    </w:lvl>
    <w:lvl w:ilvl="7">
      <w:numFmt w:val="bullet"/>
      <w:lvlText w:val="•"/>
      <w:lvlJc w:val="left"/>
      <w:pPr>
        <w:ind w:left="6450" w:hanging="360"/>
      </w:pPr>
      <w:rPr>
        <w:rFonts w:hint="default"/>
        <w:lang w:val="de-DE" w:eastAsia="de-DE" w:bidi="de-DE"/>
      </w:rPr>
    </w:lvl>
    <w:lvl w:ilvl="8">
      <w:numFmt w:val="bullet"/>
      <w:lvlText w:val="•"/>
      <w:lvlJc w:val="left"/>
      <w:pPr>
        <w:ind w:left="7388" w:hanging="360"/>
      </w:pPr>
      <w:rPr>
        <w:rFonts w:hint="default"/>
        <w:lang w:val="de-DE" w:eastAsia="de-DE" w:bidi="de-DE"/>
      </w:rPr>
    </w:lvl>
  </w:abstractNum>
  <w:abstractNum w:abstractNumId="1" w15:restartNumberingAfterBreak="0">
    <w:nsid w:val="628423D0"/>
    <w:multiLevelType w:val="hybridMultilevel"/>
    <w:tmpl w:val="22E2B7A2"/>
    <w:lvl w:ilvl="0" w:tplc="65F03EDA">
      <w:numFmt w:val="bullet"/>
      <w:lvlText w:val=""/>
      <w:lvlJc w:val="left"/>
      <w:pPr>
        <w:ind w:left="827" w:hanging="360"/>
      </w:pPr>
      <w:rPr>
        <w:rFonts w:ascii="Symbol" w:eastAsia="Symbol" w:hAnsi="Symbol" w:cs="Symbol" w:hint="default"/>
        <w:w w:val="101"/>
        <w:sz w:val="18"/>
        <w:szCs w:val="18"/>
        <w:lang w:val="de-DE" w:eastAsia="de-DE" w:bidi="de-DE"/>
      </w:rPr>
    </w:lvl>
    <w:lvl w:ilvl="1" w:tplc="7ABE6A78">
      <w:numFmt w:val="bullet"/>
      <w:lvlText w:val="•"/>
      <w:lvlJc w:val="left"/>
      <w:pPr>
        <w:ind w:left="1664" w:hanging="360"/>
      </w:pPr>
      <w:rPr>
        <w:rFonts w:hint="default"/>
        <w:lang w:val="de-DE" w:eastAsia="de-DE" w:bidi="de-DE"/>
      </w:rPr>
    </w:lvl>
    <w:lvl w:ilvl="2" w:tplc="1C786BE4">
      <w:numFmt w:val="bullet"/>
      <w:lvlText w:val="•"/>
      <w:lvlJc w:val="left"/>
      <w:pPr>
        <w:ind w:left="2509" w:hanging="360"/>
      </w:pPr>
      <w:rPr>
        <w:rFonts w:hint="default"/>
        <w:lang w:val="de-DE" w:eastAsia="de-DE" w:bidi="de-DE"/>
      </w:rPr>
    </w:lvl>
    <w:lvl w:ilvl="3" w:tplc="80C6B054">
      <w:numFmt w:val="bullet"/>
      <w:lvlText w:val="•"/>
      <w:lvlJc w:val="left"/>
      <w:pPr>
        <w:ind w:left="3353" w:hanging="360"/>
      </w:pPr>
      <w:rPr>
        <w:rFonts w:hint="default"/>
        <w:lang w:val="de-DE" w:eastAsia="de-DE" w:bidi="de-DE"/>
      </w:rPr>
    </w:lvl>
    <w:lvl w:ilvl="4" w:tplc="F37EBB2E">
      <w:numFmt w:val="bullet"/>
      <w:lvlText w:val="•"/>
      <w:lvlJc w:val="left"/>
      <w:pPr>
        <w:ind w:left="4198" w:hanging="360"/>
      </w:pPr>
      <w:rPr>
        <w:rFonts w:hint="default"/>
        <w:lang w:val="de-DE" w:eastAsia="de-DE" w:bidi="de-DE"/>
      </w:rPr>
    </w:lvl>
    <w:lvl w:ilvl="5" w:tplc="7E700660">
      <w:numFmt w:val="bullet"/>
      <w:lvlText w:val="•"/>
      <w:lvlJc w:val="left"/>
      <w:pPr>
        <w:ind w:left="5042" w:hanging="360"/>
      </w:pPr>
      <w:rPr>
        <w:rFonts w:hint="default"/>
        <w:lang w:val="de-DE" w:eastAsia="de-DE" w:bidi="de-DE"/>
      </w:rPr>
    </w:lvl>
    <w:lvl w:ilvl="6" w:tplc="EBBE8F02">
      <w:numFmt w:val="bullet"/>
      <w:lvlText w:val="•"/>
      <w:lvlJc w:val="left"/>
      <w:pPr>
        <w:ind w:left="5887" w:hanging="360"/>
      </w:pPr>
      <w:rPr>
        <w:rFonts w:hint="default"/>
        <w:lang w:val="de-DE" w:eastAsia="de-DE" w:bidi="de-DE"/>
      </w:rPr>
    </w:lvl>
    <w:lvl w:ilvl="7" w:tplc="BD227C1A">
      <w:numFmt w:val="bullet"/>
      <w:lvlText w:val="•"/>
      <w:lvlJc w:val="left"/>
      <w:pPr>
        <w:ind w:left="6731" w:hanging="360"/>
      </w:pPr>
      <w:rPr>
        <w:rFonts w:hint="default"/>
        <w:lang w:val="de-DE" w:eastAsia="de-DE" w:bidi="de-DE"/>
      </w:rPr>
    </w:lvl>
    <w:lvl w:ilvl="8" w:tplc="98488710">
      <w:numFmt w:val="bullet"/>
      <w:lvlText w:val="•"/>
      <w:lvlJc w:val="left"/>
      <w:pPr>
        <w:ind w:left="7576" w:hanging="360"/>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27"/>
    <w:rsid w:val="00055CE7"/>
    <w:rsid w:val="001B5A32"/>
    <w:rsid w:val="00234227"/>
    <w:rsid w:val="0031646F"/>
    <w:rsid w:val="0038750E"/>
    <w:rsid w:val="004A00C4"/>
    <w:rsid w:val="00637F3D"/>
    <w:rsid w:val="00870916"/>
    <w:rsid w:val="0087106C"/>
    <w:rsid w:val="0098755A"/>
    <w:rsid w:val="00A9764F"/>
    <w:rsid w:val="00AD7C7A"/>
    <w:rsid w:val="00C318C1"/>
    <w:rsid w:val="00F636FC"/>
    <w:rsid w:val="00F67BC5"/>
    <w:rsid w:val="00F83BF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eastAsia="de-DE" w:bidi="de-DE"/>
    </w:rPr>
  </w:style>
  <w:style w:type="paragraph" w:styleId="berschrift1">
    <w:name w:val="heading 1"/>
    <w:basedOn w:val="Standard"/>
    <w:uiPriority w:val="9"/>
    <w:qFormat/>
    <w:pPr>
      <w:ind w:left="107"/>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107"/>
    </w:pPr>
    <w:rPr>
      <w:sz w:val="18"/>
      <w:szCs w:val="18"/>
    </w:rPr>
  </w:style>
  <w:style w:type="paragraph" w:styleId="Listenabsatz">
    <w:name w:val="List Paragraph"/>
    <w:basedOn w:val="Standard"/>
    <w:uiPriority w:val="1"/>
    <w:qFormat/>
    <w:pPr>
      <w:spacing w:before="15"/>
      <w:ind w:left="827"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D7C7A"/>
    <w:pPr>
      <w:tabs>
        <w:tab w:val="center" w:pos="4536"/>
        <w:tab w:val="right" w:pos="9072"/>
      </w:tabs>
    </w:pPr>
  </w:style>
  <w:style w:type="character" w:customStyle="1" w:styleId="KopfzeileZchn">
    <w:name w:val="Kopfzeile Zchn"/>
    <w:basedOn w:val="Absatz-Standardschriftart"/>
    <w:link w:val="Kopfzeile"/>
    <w:uiPriority w:val="99"/>
    <w:rsid w:val="00AD7C7A"/>
    <w:rPr>
      <w:rFonts w:ascii="Arial" w:eastAsia="Arial" w:hAnsi="Arial" w:cs="Arial"/>
      <w:lang w:eastAsia="de-DE" w:bidi="de-DE"/>
    </w:rPr>
  </w:style>
  <w:style w:type="paragraph" w:styleId="Fuzeile">
    <w:name w:val="footer"/>
    <w:basedOn w:val="Standard"/>
    <w:link w:val="FuzeileZchn"/>
    <w:uiPriority w:val="99"/>
    <w:unhideWhenUsed/>
    <w:rsid w:val="00AD7C7A"/>
    <w:pPr>
      <w:tabs>
        <w:tab w:val="center" w:pos="4536"/>
        <w:tab w:val="right" w:pos="9072"/>
      </w:tabs>
    </w:pPr>
  </w:style>
  <w:style w:type="character" w:customStyle="1" w:styleId="FuzeileZchn">
    <w:name w:val="Fußzeile Zchn"/>
    <w:basedOn w:val="Absatz-Standardschriftart"/>
    <w:link w:val="Fuzeile"/>
    <w:uiPriority w:val="99"/>
    <w:rsid w:val="00AD7C7A"/>
    <w:rPr>
      <w:rFonts w:ascii="Arial" w:eastAsia="Arial" w:hAnsi="Arial" w:cs="Arial"/>
      <w:lang w:eastAsia="de-DE" w:bidi="de-DE"/>
    </w:rPr>
  </w:style>
  <w:style w:type="character" w:styleId="Kommentarzeichen">
    <w:name w:val="annotation reference"/>
    <w:basedOn w:val="Absatz-Standardschriftart"/>
    <w:uiPriority w:val="99"/>
    <w:semiHidden/>
    <w:unhideWhenUsed/>
    <w:rsid w:val="0031646F"/>
    <w:rPr>
      <w:sz w:val="16"/>
      <w:szCs w:val="16"/>
    </w:rPr>
  </w:style>
  <w:style w:type="paragraph" w:styleId="Kommentartext">
    <w:name w:val="annotation text"/>
    <w:basedOn w:val="Standard"/>
    <w:link w:val="KommentartextZchn"/>
    <w:uiPriority w:val="99"/>
    <w:semiHidden/>
    <w:unhideWhenUsed/>
    <w:rsid w:val="0031646F"/>
    <w:rPr>
      <w:sz w:val="20"/>
      <w:szCs w:val="20"/>
    </w:rPr>
  </w:style>
  <w:style w:type="character" w:customStyle="1" w:styleId="KommentartextZchn">
    <w:name w:val="Kommentartext Zchn"/>
    <w:basedOn w:val="Absatz-Standardschriftart"/>
    <w:link w:val="Kommentartext"/>
    <w:uiPriority w:val="99"/>
    <w:semiHidden/>
    <w:rsid w:val="0031646F"/>
    <w:rPr>
      <w:rFonts w:ascii="Arial" w:eastAsia="Arial" w:hAnsi="Arial" w:cs="Arial"/>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31646F"/>
    <w:rPr>
      <w:b/>
      <w:bCs/>
    </w:rPr>
  </w:style>
  <w:style w:type="character" w:customStyle="1" w:styleId="KommentarthemaZchn">
    <w:name w:val="Kommentarthema Zchn"/>
    <w:basedOn w:val="KommentartextZchn"/>
    <w:link w:val="Kommentarthema"/>
    <w:uiPriority w:val="99"/>
    <w:semiHidden/>
    <w:rsid w:val="0031646F"/>
    <w:rPr>
      <w:rFonts w:ascii="Arial" w:eastAsia="Arial" w:hAnsi="Arial" w:cs="Arial"/>
      <w:b/>
      <w:bCs/>
      <w:sz w:val="20"/>
      <w:szCs w:val="20"/>
      <w:lang w:eastAsia="de-DE" w:bidi="de-DE"/>
    </w:rPr>
  </w:style>
  <w:style w:type="paragraph" w:styleId="Sprechblasentext">
    <w:name w:val="Balloon Text"/>
    <w:basedOn w:val="Standard"/>
    <w:link w:val="SprechblasentextZchn"/>
    <w:uiPriority w:val="99"/>
    <w:semiHidden/>
    <w:unhideWhenUsed/>
    <w:rsid w:val="003164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46F"/>
    <w:rPr>
      <w:rFonts w:ascii="Segoe UI" w:eastAsia="Arial" w:hAnsi="Segoe UI" w:cs="Segoe UI"/>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ugette.de/" TargetMode="External"/><Relationship Id="rId12" Type="http://schemas.openxmlformats.org/officeDocument/2006/relationships/hyperlink" Target="http://www.lda.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lda.bayern.de" TargetMode="External"/><Relationship Id="rId5" Type="http://schemas.openxmlformats.org/officeDocument/2006/relationships/footnotes" Target="footnotes.xml"/><Relationship Id="rId10" Type="http://schemas.openxmlformats.org/officeDocument/2006/relationships/hyperlink" Target="mailto:datenschutz@idkom.de"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2020-01-30T09:41:00Z</dcterms:created>
  <dcterms:modified xsi:type="dcterms:W3CDTF">2020-01-30T10:48:00Z</dcterms:modified>
</cp:coreProperties>
</file>